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page" w:horzAnchor="page" w:tblpX="1234" w:tblpY="539"/>
        <w:tblW w:w="9537" w:type="dxa"/>
        <w:tblInd w:w="108" w:type="dxa"/>
        <w:tblLook w:val="0000" w:firstRow="0" w:lastRow="0" w:firstColumn="0" w:lastColumn="0" w:noHBand="0" w:noVBand="0"/>
      </w:tblPr>
      <w:tblGrid>
        <w:gridCol w:w="829"/>
        <w:gridCol w:w="1081"/>
        <w:gridCol w:w="1079"/>
        <w:gridCol w:w="1574"/>
        <w:gridCol w:w="1964"/>
        <w:gridCol w:w="1211"/>
        <w:gridCol w:w="605"/>
        <w:gridCol w:w="1194"/>
      </w:tblGrid>
      <w:tr w:rsidR="0045732E" w:rsidRPr="0045732E" w:rsidTr="007A65E5">
        <w:tc>
          <w:tcPr>
            <w:tcW w:w="2987" w:type="dxa"/>
            <w:gridSpan w:val="3"/>
            <w:shd w:val="clear" w:color="auto" w:fill="FFFF00"/>
            <w:vAlign w:val="center"/>
          </w:tcPr>
          <w:p w:rsidR="0045732E" w:rsidRPr="0045732E" w:rsidRDefault="0045732E" w:rsidP="0045732E">
            <w:pPr>
              <w:jc w:val="center"/>
              <w:rPr>
                <w:rFonts w:ascii="Calibri" w:eastAsia="Calibri" w:hAnsi="Calibri" w:cs="Calibri"/>
                <w:iCs w:val="0"/>
                <w:sz w:val="22"/>
                <w:szCs w:val="22"/>
                <w:lang w:eastAsia="en-US"/>
              </w:rPr>
            </w:pPr>
            <w:bookmarkStart w:id="0" w:name="_GoBack1"/>
            <w:bookmarkStart w:id="1" w:name="__UnoMark__52_344936461"/>
            <w:bookmarkEnd w:id="0"/>
            <w:bookmarkEnd w:id="1"/>
            <w:r w:rsidRPr="0045732E">
              <w:rPr>
                <w:rFonts w:ascii="Comic Sans MS" w:hAnsi="Comic Sans MS" w:cs="Comic Sans MS"/>
                <w:i/>
                <w:iCs w:val="0"/>
                <w:color w:val="FF0000"/>
                <w:sz w:val="20"/>
                <w:shd w:val="clear" w:color="auto" w:fill="FFFFFF"/>
                <w:lang w:val="ca-ES" w:eastAsia="es-ES"/>
              </w:rPr>
              <w:t>Ir a la versión castellana</w:t>
            </w:r>
          </w:p>
        </w:tc>
        <w:tc>
          <w:tcPr>
            <w:tcW w:w="1574" w:type="dxa"/>
            <w:shd w:val="clear" w:color="auto" w:fill="auto"/>
          </w:tcPr>
          <w:p w:rsidR="0045732E" w:rsidRPr="0045732E" w:rsidRDefault="0045732E" w:rsidP="0045732E">
            <w:pPr>
              <w:snapToGrid w:val="0"/>
              <w:jc w:val="center"/>
              <w:rPr>
                <w:rFonts w:ascii="Comic Sans MS" w:hAnsi="Comic Sans MS" w:cs="Comic Sans MS"/>
                <w:i/>
                <w:iCs w:val="0"/>
                <w:color w:val="FF0000"/>
                <w:sz w:val="20"/>
                <w:szCs w:val="36"/>
                <w:highlight w:val="white"/>
                <w:lang w:val="ca-ES"/>
              </w:rPr>
            </w:pPr>
            <w:bookmarkStart w:id="2" w:name="__UnoMark__54_344936461"/>
            <w:bookmarkStart w:id="3" w:name="__UnoMark__53_344936461"/>
            <w:bookmarkEnd w:id="2"/>
            <w:bookmarkEnd w:id="3"/>
          </w:p>
        </w:tc>
        <w:tc>
          <w:tcPr>
            <w:tcW w:w="1964" w:type="dxa"/>
            <w:shd w:val="clear" w:color="auto" w:fill="auto"/>
          </w:tcPr>
          <w:p w:rsidR="0045732E" w:rsidRPr="0045732E" w:rsidRDefault="0045732E" w:rsidP="0045732E">
            <w:pPr>
              <w:snapToGrid w:val="0"/>
              <w:jc w:val="center"/>
              <w:rPr>
                <w:rFonts w:ascii="Comic Sans MS" w:hAnsi="Comic Sans MS" w:cs="Comic Sans MS"/>
                <w:i/>
                <w:iCs w:val="0"/>
                <w:color w:val="FF0000"/>
                <w:sz w:val="20"/>
                <w:highlight w:val="white"/>
                <w:lang w:val="ca-ES"/>
              </w:rPr>
            </w:pPr>
            <w:bookmarkStart w:id="4" w:name="__UnoMark__56_344936461"/>
            <w:bookmarkStart w:id="5" w:name="__UnoMark__55_344936461"/>
            <w:bookmarkEnd w:id="4"/>
            <w:bookmarkEnd w:id="5"/>
          </w:p>
        </w:tc>
        <w:tc>
          <w:tcPr>
            <w:tcW w:w="3010" w:type="dxa"/>
            <w:gridSpan w:val="3"/>
            <w:shd w:val="clear" w:color="auto" w:fill="00FF00"/>
          </w:tcPr>
          <w:p w:rsidR="0045732E" w:rsidRPr="0045732E" w:rsidRDefault="0045732E" w:rsidP="0045732E">
            <w:pPr>
              <w:jc w:val="center"/>
              <w:rPr>
                <w:rFonts w:ascii="Calibri" w:eastAsia="Calibri" w:hAnsi="Calibri" w:cs="Calibri"/>
                <w:iCs w:val="0"/>
                <w:sz w:val="22"/>
                <w:szCs w:val="22"/>
                <w:lang w:val="en-US" w:eastAsia="en-US"/>
              </w:rPr>
            </w:pPr>
            <w:bookmarkStart w:id="6" w:name="__UnoMark__57_344936461"/>
            <w:bookmarkStart w:id="7" w:name="__UnoMark__58_344936461"/>
            <w:bookmarkEnd w:id="6"/>
            <w:bookmarkEnd w:id="7"/>
            <w:r w:rsidRPr="0045732E">
              <w:rPr>
                <w:rFonts w:ascii="Comic Sans MS" w:hAnsi="Comic Sans MS" w:cs="Comic Sans MS"/>
                <w:i/>
                <w:iCs w:val="0"/>
                <w:color w:val="FF0000"/>
                <w:sz w:val="20"/>
                <w:shd w:val="clear" w:color="auto" w:fill="FFFFFF"/>
                <w:lang w:val="ca-ES" w:eastAsia="es-ES"/>
              </w:rPr>
              <w:t>Versió catalana</w:t>
            </w:r>
          </w:p>
        </w:tc>
      </w:tr>
      <w:tr w:rsidR="0045732E" w:rsidRPr="0045732E" w:rsidTr="007A65E5">
        <w:tc>
          <w:tcPr>
            <w:tcW w:w="828" w:type="dxa"/>
            <w:shd w:val="clear" w:color="auto" w:fill="FFFF00"/>
          </w:tcPr>
          <w:p w:rsidR="0045732E" w:rsidRPr="0045732E" w:rsidRDefault="00437E2A" w:rsidP="0045732E">
            <w:pPr>
              <w:jc w:val="center"/>
              <w:rPr>
                <w:rFonts w:ascii="Calibri" w:eastAsia="Calibri" w:hAnsi="Calibri" w:cs="Calibri"/>
                <w:iCs w:val="0"/>
                <w:sz w:val="22"/>
                <w:szCs w:val="22"/>
                <w:lang w:val="en-US" w:eastAsia="en-US"/>
              </w:rPr>
            </w:pPr>
            <w:hyperlink r:id="rId9">
              <w:bookmarkStart w:id="8" w:name="__UnoMark__59_344936461"/>
              <w:bookmarkStart w:id="9" w:name="__UnoMark__60_344936461"/>
              <w:bookmarkEnd w:id="8"/>
              <w:bookmarkEnd w:id="9"/>
              <w:r w:rsidR="0045732E" w:rsidRPr="0045732E">
                <w:rPr>
                  <w:rFonts w:ascii="Comic Sans MS" w:hAnsi="Comic Sans MS" w:cs="Comic Sans MS"/>
                  <w:iCs w:val="0"/>
                  <w:color w:val="0000FF"/>
                  <w:sz w:val="20"/>
                  <w:highlight w:val="white"/>
                  <w:u w:val="single"/>
                  <w:lang w:val="ca-ES" w:eastAsia="es-ES"/>
                </w:rPr>
                <w:t>.doc</w:t>
              </w:r>
            </w:hyperlink>
          </w:p>
        </w:tc>
        <w:tc>
          <w:tcPr>
            <w:tcW w:w="1080" w:type="dxa"/>
            <w:shd w:val="clear" w:color="auto" w:fill="FFFF00"/>
          </w:tcPr>
          <w:p w:rsidR="0045732E" w:rsidRPr="0045732E" w:rsidRDefault="00437E2A" w:rsidP="0045732E">
            <w:pPr>
              <w:jc w:val="center"/>
              <w:rPr>
                <w:rFonts w:ascii="Calibri" w:eastAsia="Calibri" w:hAnsi="Calibri" w:cs="Calibri"/>
                <w:iCs w:val="0"/>
                <w:sz w:val="22"/>
                <w:szCs w:val="22"/>
                <w:lang w:val="en-US" w:eastAsia="en-US"/>
              </w:rPr>
            </w:pPr>
            <w:hyperlink r:id="rId10">
              <w:bookmarkStart w:id="10" w:name="__UnoMark__61_344936461"/>
              <w:bookmarkStart w:id="11" w:name="__UnoMark__62_344936461"/>
              <w:bookmarkEnd w:id="10"/>
              <w:bookmarkEnd w:id="11"/>
              <w:r w:rsidR="0045732E" w:rsidRPr="0045732E">
                <w:rPr>
                  <w:rFonts w:ascii="Comic Sans MS" w:hAnsi="Comic Sans MS" w:cs="Comic Sans MS"/>
                  <w:iCs w:val="0"/>
                  <w:color w:val="0000FF"/>
                  <w:sz w:val="20"/>
                  <w:highlight w:val="white"/>
                  <w:u w:val="single"/>
                  <w:lang w:val="ca-ES" w:eastAsia="es-ES"/>
                </w:rPr>
                <w:t>.htm</w:t>
              </w:r>
            </w:hyperlink>
          </w:p>
        </w:tc>
        <w:tc>
          <w:tcPr>
            <w:tcW w:w="1079" w:type="dxa"/>
            <w:shd w:val="clear" w:color="auto" w:fill="FFFF00"/>
          </w:tcPr>
          <w:p w:rsidR="0045732E" w:rsidRPr="0045732E" w:rsidRDefault="00437E2A" w:rsidP="0045732E">
            <w:pPr>
              <w:jc w:val="center"/>
              <w:rPr>
                <w:rFonts w:ascii="Calibri" w:eastAsia="Calibri" w:hAnsi="Calibri" w:cs="Calibri"/>
                <w:iCs w:val="0"/>
                <w:sz w:val="22"/>
                <w:szCs w:val="22"/>
                <w:lang w:val="en-US" w:eastAsia="en-US"/>
              </w:rPr>
            </w:pPr>
            <w:hyperlink r:id="rId11">
              <w:bookmarkStart w:id="12" w:name="__UnoMark__63_344936461"/>
              <w:bookmarkStart w:id="13" w:name="__UnoMark__64_344936461"/>
              <w:bookmarkEnd w:id="12"/>
              <w:bookmarkEnd w:id="13"/>
              <w:r w:rsidR="0045732E" w:rsidRPr="0045732E">
                <w:rPr>
                  <w:rFonts w:ascii="Comic Sans MS" w:hAnsi="Comic Sans MS" w:cs="Comic Sans MS"/>
                  <w:iCs w:val="0"/>
                  <w:color w:val="0000FF"/>
                  <w:sz w:val="20"/>
                  <w:highlight w:val="white"/>
                  <w:u w:val="single"/>
                  <w:lang w:val="ca-ES" w:eastAsia="es-ES"/>
                </w:rPr>
                <w:t>.pdf</w:t>
              </w:r>
            </w:hyperlink>
          </w:p>
        </w:tc>
        <w:tc>
          <w:tcPr>
            <w:tcW w:w="1574" w:type="dxa"/>
            <w:shd w:val="clear" w:color="auto" w:fill="auto"/>
          </w:tcPr>
          <w:p w:rsidR="0045732E" w:rsidRPr="0045732E" w:rsidRDefault="0045732E" w:rsidP="0045732E">
            <w:pPr>
              <w:snapToGrid w:val="0"/>
              <w:jc w:val="center"/>
              <w:rPr>
                <w:rFonts w:ascii="Comic Sans MS" w:hAnsi="Comic Sans MS" w:cs="Comic Sans MS"/>
                <w:i/>
                <w:iCs w:val="0"/>
                <w:color w:val="FF0000"/>
                <w:sz w:val="20"/>
                <w:highlight w:val="white"/>
                <w:lang w:val="ca-ES"/>
              </w:rPr>
            </w:pPr>
            <w:bookmarkStart w:id="14" w:name="__UnoMark__66_344936461"/>
            <w:bookmarkStart w:id="15" w:name="__UnoMark__65_344936461"/>
            <w:bookmarkEnd w:id="14"/>
            <w:bookmarkEnd w:id="15"/>
          </w:p>
        </w:tc>
        <w:tc>
          <w:tcPr>
            <w:tcW w:w="1964" w:type="dxa"/>
            <w:shd w:val="clear" w:color="auto" w:fill="auto"/>
          </w:tcPr>
          <w:p w:rsidR="0045732E" w:rsidRPr="0045732E" w:rsidRDefault="0045732E" w:rsidP="0045732E">
            <w:pPr>
              <w:snapToGrid w:val="0"/>
              <w:jc w:val="center"/>
              <w:rPr>
                <w:rFonts w:ascii="Comic Sans MS" w:hAnsi="Comic Sans MS" w:cs="Comic Sans MS"/>
                <w:i/>
                <w:iCs w:val="0"/>
                <w:color w:val="FF0000"/>
                <w:sz w:val="20"/>
                <w:highlight w:val="white"/>
                <w:lang w:val="ca-ES"/>
              </w:rPr>
            </w:pPr>
            <w:bookmarkStart w:id="16" w:name="__UnoMark__68_344936461"/>
            <w:bookmarkStart w:id="17" w:name="__UnoMark__67_344936461"/>
            <w:bookmarkEnd w:id="16"/>
            <w:bookmarkEnd w:id="17"/>
          </w:p>
        </w:tc>
        <w:tc>
          <w:tcPr>
            <w:tcW w:w="1211" w:type="dxa"/>
            <w:shd w:val="clear" w:color="auto" w:fill="00FF00"/>
          </w:tcPr>
          <w:p w:rsidR="0045732E" w:rsidRPr="0045732E" w:rsidRDefault="00437E2A" w:rsidP="0045732E">
            <w:pPr>
              <w:jc w:val="center"/>
              <w:rPr>
                <w:rFonts w:ascii="Calibri" w:eastAsia="Calibri" w:hAnsi="Calibri" w:cs="Calibri"/>
                <w:iCs w:val="0"/>
                <w:sz w:val="22"/>
                <w:szCs w:val="22"/>
                <w:lang w:val="en-US" w:eastAsia="en-US"/>
              </w:rPr>
            </w:pPr>
            <w:hyperlink r:id="rId12">
              <w:bookmarkStart w:id="18" w:name="__UnoMark__69_344936461"/>
              <w:bookmarkStart w:id="19" w:name="__UnoMark__70_344936461"/>
              <w:bookmarkEnd w:id="18"/>
              <w:bookmarkEnd w:id="19"/>
              <w:r w:rsidR="0045732E" w:rsidRPr="0045732E">
                <w:rPr>
                  <w:rFonts w:ascii="Comic Sans MS" w:hAnsi="Comic Sans MS" w:cs="Comic Sans MS"/>
                  <w:iCs w:val="0"/>
                  <w:color w:val="0000FF"/>
                  <w:sz w:val="20"/>
                  <w:highlight w:val="white"/>
                  <w:u w:val="single"/>
                  <w:lang w:val="ca-ES" w:eastAsia="es-ES"/>
                </w:rPr>
                <w:t>.htm</w:t>
              </w:r>
            </w:hyperlink>
          </w:p>
        </w:tc>
        <w:tc>
          <w:tcPr>
            <w:tcW w:w="605" w:type="dxa"/>
            <w:shd w:val="clear" w:color="auto" w:fill="00FF00"/>
          </w:tcPr>
          <w:p w:rsidR="0045732E" w:rsidRPr="0045732E" w:rsidRDefault="0045732E" w:rsidP="0045732E">
            <w:pPr>
              <w:snapToGrid w:val="0"/>
              <w:jc w:val="center"/>
              <w:rPr>
                <w:rFonts w:ascii="Comic Sans MS" w:hAnsi="Comic Sans MS" w:cs="Comic Sans MS"/>
                <w:iCs w:val="0"/>
                <w:color w:val="FF0000"/>
                <w:sz w:val="20"/>
                <w:highlight w:val="white"/>
                <w:lang w:val="ca-ES"/>
              </w:rPr>
            </w:pPr>
            <w:bookmarkStart w:id="20" w:name="__UnoMark__72_344936461"/>
            <w:bookmarkStart w:id="21" w:name="__UnoMark__71_344936461"/>
            <w:bookmarkEnd w:id="20"/>
            <w:bookmarkEnd w:id="21"/>
          </w:p>
        </w:tc>
        <w:tc>
          <w:tcPr>
            <w:tcW w:w="1194" w:type="dxa"/>
            <w:shd w:val="clear" w:color="auto" w:fill="00FF00"/>
          </w:tcPr>
          <w:p w:rsidR="0045732E" w:rsidRPr="0045732E" w:rsidRDefault="00437E2A" w:rsidP="0045732E">
            <w:pPr>
              <w:jc w:val="both"/>
              <w:rPr>
                <w:rFonts w:ascii="Calibri" w:eastAsia="Calibri" w:hAnsi="Calibri" w:cs="Calibri"/>
                <w:iCs w:val="0"/>
                <w:sz w:val="22"/>
                <w:szCs w:val="22"/>
                <w:lang w:val="en-US" w:eastAsia="en-US"/>
              </w:rPr>
            </w:pPr>
            <w:hyperlink r:id="rId13">
              <w:bookmarkStart w:id="22" w:name="__UnoMark__73_344936461"/>
              <w:bookmarkEnd w:id="22"/>
              <w:r w:rsidR="0045732E" w:rsidRPr="0045732E">
                <w:rPr>
                  <w:rFonts w:ascii="Comic Sans MS" w:hAnsi="Comic Sans MS" w:cs="Comic Sans MS"/>
                  <w:iCs w:val="0"/>
                  <w:color w:val="0000FF"/>
                  <w:sz w:val="20"/>
                  <w:highlight w:val="white"/>
                  <w:u w:val="single"/>
                  <w:lang w:val="ca-ES" w:eastAsia="es-ES"/>
                </w:rPr>
                <w:t>.pdf</w:t>
              </w:r>
            </w:hyperlink>
          </w:p>
        </w:tc>
      </w:tr>
    </w:tbl>
    <w:p w:rsidR="00E549CB" w:rsidRDefault="00E549CB" w:rsidP="00E549CB">
      <w:pPr>
        <w:jc w:val="center"/>
        <w:rPr>
          <w:rFonts w:ascii="Comic Sans MS" w:hAnsi="Comic Sans MS"/>
          <w:b/>
        </w:rPr>
      </w:pPr>
    </w:p>
    <w:p w:rsidR="00E549CB" w:rsidRDefault="00E549CB" w:rsidP="00E549CB">
      <w:pPr>
        <w:jc w:val="center"/>
        <w:rPr>
          <w:rFonts w:ascii="Comic Sans MS" w:hAnsi="Comic Sans MS"/>
          <w:b/>
        </w:rPr>
      </w:pPr>
    </w:p>
    <w:p w:rsidR="00802FA9" w:rsidRDefault="00ED4E54" w:rsidP="00E549CB">
      <w:pPr>
        <w:jc w:val="center"/>
        <w:rPr>
          <w:rFonts w:ascii="Comic Sans MS" w:hAnsi="Comic Sans MS"/>
          <w:b/>
        </w:rPr>
      </w:pPr>
      <w:r w:rsidRPr="0045732E">
        <w:rPr>
          <w:rFonts w:ascii="Comic Sans MS" w:hAnsi="Comic Sans MS"/>
          <w:b/>
          <w:color w:val="FF0000"/>
        </w:rPr>
        <w:t>El jesuïta que va anar a “</w:t>
      </w:r>
      <w:r w:rsidRPr="0045732E">
        <w:rPr>
          <w:rFonts w:ascii="Comic Sans MS" w:hAnsi="Comic Sans MS"/>
          <w:b/>
          <w:i/>
          <w:color w:val="FF0000"/>
        </w:rPr>
        <w:t>ensumar</w:t>
      </w:r>
      <w:r w:rsidRPr="0045732E">
        <w:rPr>
          <w:rFonts w:ascii="Comic Sans MS" w:hAnsi="Comic Sans MS"/>
          <w:b/>
          <w:color w:val="FF0000"/>
        </w:rPr>
        <w:t>” en una agonia…</w:t>
      </w:r>
      <w:r w:rsidR="00802FA9" w:rsidRPr="0045732E">
        <w:rPr>
          <w:rFonts w:ascii="Comic Sans MS" w:hAnsi="Comic Sans MS"/>
          <w:b/>
          <w:color w:val="FF0000"/>
        </w:rPr>
        <w:br/>
      </w:r>
      <w:r w:rsidR="00802FA9" w:rsidRPr="0045732E">
        <w:rPr>
          <w:rFonts w:ascii="Comic Sans MS" w:hAnsi="Comic Sans MS"/>
          <w:b/>
          <w:color w:val="0070C0"/>
        </w:rPr>
        <w:t>…la de George Tyrrell</w:t>
      </w:r>
    </w:p>
    <w:p w:rsidR="00802FA9" w:rsidRPr="00802FA9" w:rsidRDefault="00802FA9" w:rsidP="0045732E">
      <w:pPr>
        <w:spacing w:before="480" w:after="240"/>
        <w:rPr>
          <w:rFonts w:ascii="Comic Sans MS" w:hAnsi="Comic Sans MS"/>
          <w:b/>
        </w:rPr>
      </w:pPr>
      <w:r>
        <w:rPr>
          <w:rFonts w:ascii="Comic Sans MS" w:hAnsi="Comic Sans MS"/>
          <w:b/>
        </w:rPr>
        <w:t>P</w:t>
      </w:r>
      <w:r w:rsidR="00E549CB">
        <w:rPr>
          <w:rFonts w:ascii="Comic Sans MS" w:hAnsi="Comic Sans MS"/>
          <w:b/>
        </w:rPr>
        <w:t>e</w:t>
      </w:r>
      <w:r>
        <w:rPr>
          <w:rFonts w:ascii="Comic Sans MS" w:hAnsi="Comic Sans MS"/>
          <w:b/>
        </w:rPr>
        <w:t>r situar</w:t>
      </w:r>
      <w:r w:rsidR="00ED4E54">
        <w:rPr>
          <w:rFonts w:ascii="Comic Sans MS" w:hAnsi="Comic Sans MS"/>
          <w:b/>
        </w:rPr>
        <w:t>-</w:t>
      </w:r>
      <w:r>
        <w:rPr>
          <w:rFonts w:ascii="Comic Sans MS" w:hAnsi="Comic Sans MS"/>
          <w:b/>
        </w:rPr>
        <w:t>nos…</w:t>
      </w:r>
    </w:p>
    <w:tbl>
      <w:tblPr>
        <w:tblW w:w="6992" w:type="dxa"/>
        <w:jc w:val="right"/>
        <w:tblLayout w:type="fixed"/>
        <w:tblLook w:val="0000" w:firstRow="0" w:lastRow="0" w:firstColumn="0" w:lastColumn="0" w:noHBand="0" w:noVBand="0"/>
      </w:tblPr>
      <w:tblGrid>
        <w:gridCol w:w="1311"/>
        <w:gridCol w:w="5681"/>
      </w:tblGrid>
      <w:tr w:rsidR="00DD7E5C" w:rsidRPr="00802FA9" w:rsidTr="00AB022E">
        <w:trPr>
          <w:jc w:val="right"/>
        </w:trPr>
        <w:tc>
          <w:tcPr>
            <w:tcW w:w="1311" w:type="dxa"/>
            <w:shd w:val="clear" w:color="auto" w:fill="auto"/>
          </w:tcPr>
          <w:p w:rsidR="00DD7E5C" w:rsidRPr="00F546D2" w:rsidRDefault="00DD7E5C" w:rsidP="00DD7E5C">
            <w:pPr>
              <w:rPr>
                <w:rFonts w:ascii="Arial" w:hAnsi="Arial" w:cs="Arial"/>
                <w:color w:val="FF0000"/>
                <w:sz w:val="20"/>
                <w:szCs w:val="20"/>
              </w:rPr>
            </w:pPr>
            <w:r w:rsidRPr="00F546D2">
              <w:rPr>
                <w:rFonts w:ascii="Arial" w:hAnsi="Arial" w:cs="Arial"/>
                <w:color w:val="FF0000"/>
                <w:sz w:val="20"/>
                <w:szCs w:val="20"/>
              </w:rPr>
              <w:t>1861/02/06</w:t>
            </w:r>
          </w:p>
        </w:tc>
        <w:tc>
          <w:tcPr>
            <w:tcW w:w="5681" w:type="dxa"/>
            <w:shd w:val="clear" w:color="auto" w:fill="auto"/>
          </w:tcPr>
          <w:p w:rsidR="00DD7E5C" w:rsidRPr="00802FA9" w:rsidRDefault="00437E2A" w:rsidP="00865CBB">
            <w:pPr>
              <w:jc w:val="both"/>
              <w:rPr>
                <w:rFonts w:ascii="Arial" w:hAnsi="Arial" w:cs="Arial"/>
                <w:sz w:val="20"/>
                <w:szCs w:val="20"/>
                <w:lang w:val="en-GB"/>
              </w:rPr>
            </w:pPr>
            <w:hyperlink r:id="rId14" w:history="1">
              <w:r w:rsidR="00DD7E5C" w:rsidRPr="00802FA9">
                <w:rPr>
                  <w:rStyle w:val="Hipervnculo"/>
                  <w:rFonts w:ascii="Arial" w:hAnsi="Arial" w:cs="Arial"/>
                  <w:sz w:val="20"/>
                  <w:szCs w:val="20"/>
                  <w:lang w:val="en-GB"/>
                </w:rPr>
                <w:t>George Tyrrell</w:t>
              </w:r>
            </w:hyperlink>
            <w:r w:rsidR="00DD7E5C" w:rsidRPr="00802FA9">
              <w:rPr>
                <w:rFonts w:ascii="Arial" w:hAnsi="Arial" w:cs="Arial"/>
                <w:sz w:val="20"/>
                <w:szCs w:val="20"/>
                <w:lang w:val="en-GB"/>
              </w:rPr>
              <w:t xml:space="preserve"> </w:t>
            </w:r>
            <w:r w:rsidR="004C215B" w:rsidRPr="004C215B">
              <w:rPr>
                <w:rFonts w:ascii="Arial" w:hAnsi="Arial" w:cs="Arial"/>
                <w:sz w:val="20"/>
                <w:szCs w:val="20"/>
                <w:lang w:val="en-GB"/>
              </w:rPr>
              <w:t>neix a Dublin (Irlanda) al si d'una família anglicana.</w:t>
            </w:r>
          </w:p>
        </w:tc>
      </w:tr>
      <w:tr w:rsidR="00DD7E5C" w:rsidRPr="00802FA9" w:rsidTr="00AB022E">
        <w:trPr>
          <w:jc w:val="right"/>
        </w:trPr>
        <w:tc>
          <w:tcPr>
            <w:tcW w:w="1311" w:type="dxa"/>
            <w:shd w:val="clear" w:color="auto" w:fill="auto"/>
          </w:tcPr>
          <w:p w:rsidR="00DD7E5C" w:rsidRPr="00F546D2" w:rsidRDefault="00802FA9" w:rsidP="00DD7E5C">
            <w:pPr>
              <w:rPr>
                <w:rFonts w:ascii="Arial" w:hAnsi="Arial" w:cs="Arial"/>
                <w:color w:val="FF0000"/>
                <w:sz w:val="20"/>
                <w:szCs w:val="20"/>
              </w:rPr>
            </w:pPr>
            <w:r w:rsidRPr="00F546D2">
              <w:rPr>
                <w:rFonts w:ascii="Arial" w:hAnsi="Arial" w:cs="Arial"/>
                <w:color w:val="FF0000"/>
                <w:sz w:val="20"/>
                <w:szCs w:val="20"/>
              </w:rPr>
              <w:t>1879/</w:t>
            </w:r>
            <w:r w:rsidR="00DD7E5C" w:rsidRPr="00F546D2">
              <w:rPr>
                <w:rFonts w:ascii="Arial" w:hAnsi="Arial" w:cs="Arial"/>
                <w:color w:val="FF0000"/>
                <w:sz w:val="20"/>
                <w:szCs w:val="20"/>
              </w:rPr>
              <w:t>05/18</w:t>
            </w:r>
          </w:p>
        </w:tc>
        <w:tc>
          <w:tcPr>
            <w:tcW w:w="5681" w:type="dxa"/>
            <w:shd w:val="clear" w:color="auto" w:fill="auto"/>
          </w:tcPr>
          <w:p w:rsidR="00DD7E5C" w:rsidRPr="00802FA9" w:rsidRDefault="004C215B" w:rsidP="00865CBB">
            <w:pPr>
              <w:jc w:val="both"/>
              <w:rPr>
                <w:rFonts w:ascii="Arial" w:hAnsi="Arial" w:cs="Arial"/>
                <w:sz w:val="20"/>
                <w:szCs w:val="20"/>
              </w:rPr>
            </w:pPr>
            <w:r w:rsidRPr="004C215B">
              <w:rPr>
                <w:rFonts w:ascii="Arial" w:hAnsi="Arial" w:cs="Arial"/>
                <w:spacing w:val="-2"/>
                <w:sz w:val="20"/>
                <w:szCs w:val="20"/>
                <w:lang w:val="en-US"/>
              </w:rPr>
              <w:t xml:space="preserve">És rebut </w:t>
            </w:r>
            <w:proofErr w:type="gramStart"/>
            <w:r w:rsidRPr="004C215B">
              <w:rPr>
                <w:rFonts w:ascii="Arial" w:hAnsi="Arial" w:cs="Arial"/>
                <w:spacing w:val="-2"/>
                <w:sz w:val="20"/>
                <w:szCs w:val="20"/>
                <w:lang w:val="en-US"/>
              </w:rPr>
              <w:t>a</w:t>
            </w:r>
            <w:proofErr w:type="gramEnd"/>
            <w:r w:rsidRPr="004C215B">
              <w:rPr>
                <w:rFonts w:ascii="Arial" w:hAnsi="Arial" w:cs="Arial"/>
                <w:spacing w:val="-2"/>
                <w:sz w:val="20"/>
                <w:szCs w:val="20"/>
                <w:lang w:val="en-US"/>
              </w:rPr>
              <w:t xml:space="preserve"> l'Església catòlica a Londres.</w:t>
            </w:r>
          </w:p>
        </w:tc>
      </w:tr>
      <w:tr w:rsidR="00DD7E5C" w:rsidRPr="00802FA9" w:rsidTr="00AB022E">
        <w:trPr>
          <w:jc w:val="right"/>
        </w:trPr>
        <w:tc>
          <w:tcPr>
            <w:tcW w:w="1311" w:type="dxa"/>
            <w:shd w:val="clear" w:color="auto" w:fill="auto"/>
          </w:tcPr>
          <w:p w:rsidR="00DD7E5C" w:rsidRPr="00F546D2" w:rsidRDefault="00DD7E5C" w:rsidP="00DD7E5C">
            <w:pPr>
              <w:rPr>
                <w:rFonts w:ascii="Arial" w:hAnsi="Arial" w:cs="Arial"/>
                <w:color w:val="FF0000"/>
                <w:sz w:val="20"/>
                <w:szCs w:val="20"/>
              </w:rPr>
            </w:pPr>
            <w:r w:rsidRPr="00F546D2">
              <w:rPr>
                <w:rFonts w:ascii="Arial" w:hAnsi="Arial" w:cs="Arial"/>
                <w:color w:val="FF0000"/>
                <w:sz w:val="20"/>
                <w:szCs w:val="20"/>
              </w:rPr>
              <w:t>1880/09/07</w:t>
            </w:r>
          </w:p>
        </w:tc>
        <w:tc>
          <w:tcPr>
            <w:tcW w:w="5681" w:type="dxa"/>
            <w:shd w:val="clear" w:color="auto" w:fill="auto"/>
          </w:tcPr>
          <w:p w:rsidR="00DD7E5C" w:rsidRPr="00802FA9" w:rsidRDefault="004C215B" w:rsidP="00865CBB">
            <w:pPr>
              <w:widowControl w:val="0"/>
              <w:tabs>
                <w:tab w:val="left" w:pos="-1440"/>
                <w:tab w:val="left" w:pos="-720"/>
                <w:tab w:val="left" w:pos="0"/>
                <w:tab w:val="left" w:pos="362"/>
              </w:tabs>
              <w:autoSpaceDE w:val="0"/>
              <w:autoSpaceDN w:val="0"/>
              <w:adjustRightInd w:val="0"/>
              <w:spacing w:line="240" w:lineRule="atLeast"/>
              <w:jc w:val="both"/>
              <w:rPr>
                <w:rFonts w:ascii="Arial" w:hAnsi="Arial" w:cs="Arial"/>
                <w:iCs w:val="0"/>
                <w:color w:val="auto"/>
                <w:spacing w:val="-2"/>
                <w:sz w:val="20"/>
                <w:szCs w:val="20"/>
                <w:lang w:val="en-US" w:eastAsia="es-ES"/>
              </w:rPr>
            </w:pPr>
            <w:r w:rsidRPr="004C215B">
              <w:rPr>
                <w:rFonts w:ascii="Arial" w:hAnsi="Arial" w:cs="Arial"/>
                <w:iCs w:val="0"/>
                <w:color w:val="auto"/>
                <w:spacing w:val="-2"/>
                <w:sz w:val="20"/>
                <w:szCs w:val="20"/>
                <w:lang w:val="en-US" w:eastAsia="es-ES"/>
              </w:rPr>
              <w:t>Entra a la Companyia de Jesús a Roehampton (Gran Londres), Anglaterra</w:t>
            </w:r>
            <w:r>
              <w:rPr>
                <w:rFonts w:ascii="Arial" w:hAnsi="Arial" w:cs="Arial"/>
                <w:iCs w:val="0"/>
                <w:color w:val="auto"/>
                <w:spacing w:val="-2"/>
                <w:sz w:val="20"/>
                <w:szCs w:val="20"/>
                <w:lang w:val="en-US" w:eastAsia="es-ES"/>
              </w:rPr>
              <w:t>.</w:t>
            </w:r>
          </w:p>
        </w:tc>
      </w:tr>
      <w:tr w:rsidR="00DD7E5C" w:rsidRPr="00802FA9" w:rsidTr="00AB022E">
        <w:trPr>
          <w:jc w:val="right"/>
        </w:trPr>
        <w:tc>
          <w:tcPr>
            <w:tcW w:w="1311" w:type="dxa"/>
            <w:shd w:val="clear" w:color="auto" w:fill="auto"/>
          </w:tcPr>
          <w:p w:rsidR="00DD7E5C" w:rsidRPr="00F546D2" w:rsidRDefault="00DD7E5C" w:rsidP="001D17A9">
            <w:pPr>
              <w:rPr>
                <w:rFonts w:ascii="Arial" w:hAnsi="Arial" w:cs="Arial"/>
                <w:color w:val="FF0000"/>
                <w:sz w:val="20"/>
                <w:szCs w:val="20"/>
              </w:rPr>
            </w:pPr>
            <w:r w:rsidRPr="00F546D2">
              <w:rPr>
                <w:rFonts w:ascii="Arial" w:hAnsi="Arial" w:cs="Arial"/>
                <w:color w:val="FF0000"/>
                <w:sz w:val="20"/>
                <w:szCs w:val="20"/>
              </w:rPr>
              <w:t>1891</w:t>
            </w:r>
          </w:p>
        </w:tc>
        <w:tc>
          <w:tcPr>
            <w:tcW w:w="5681" w:type="dxa"/>
            <w:shd w:val="clear" w:color="auto" w:fill="auto"/>
          </w:tcPr>
          <w:p w:rsidR="00DD7E5C" w:rsidRPr="00802FA9" w:rsidRDefault="004C215B" w:rsidP="00865CBB">
            <w:pPr>
              <w:widowControl w:val="0"/>
              <w:tabs>
                <w:tab w:val="left" w:pos="-1440"/>
                <w:tab w:val="left" w:pos="-720"/>
                <w:tab w:val="left" w:pos="0"/>
                <w:tab w:val="left" w:pos="362"/>
              </w:tabs>
              <w:autoSpaceDE w:val="0"/>
              <w:autoSpaceDN w:val="0"/>
              <w:adjustRightInd w:val="0"/>
              <w:spacing w:line="240" w:lineRule="atLeast"/>
              <w:jc w:val="both"/>
              <w:rPr>
                <w:rFonts w:ascii="Arial" w:hAnsi="Arial" w:cs="Arial"/>
                <w:iCs w:val="0"/>
                <w:color w:val="auto"/>
                <w:spacing w:val="-2"/>
                <w:sz w:val="20"/>
                <w:szCs w:val="20"/>
                <w:lang w:val="en-US" w:eastAsia="es-ES"/>
              </w:rPr>
            </w:pPr>
            <w:r w:rsidRPr="004C215B">
              <w:rPr>
                <w:rFonts w:ascii="Arial" w:hAnsi="Arial" w:cs="Arial"/>
                <w:sz w:val="20"/>
                <w:szCs w:val="20"/>
              </w:rPr>
              <w:t>Ordenació sacerdotal a St Beuno's (Clwyd), Gal·les.</w:t>
            </w:r>
          </w:p>
        </w:tc>
      </w:tr>
      <w:tr w:rsidR="001D17A9" w:rsidRPr="00802FA9" w:rsidTr="00AB022E">
        <w:trPr>
          <w:jc w:val="right"/>
        </w:trPr>
        <w:tc>
          <w:tcPr>
            <w:tcW w:w="1311" w:type="dxa"/>
            <w:shd w:val="clear" w:color="auto" w:fill="auto"/>
          </w:tcPr>
          <w:p w:rsidR="001D17A9" w:rsidRPr="00F546D2" w:rsidRDefault="001D17A9" w:rsidP="001D17A9">
            <w:pPr>
              <w:rPr>
                <w:rFonts w:ascii="Arial" w:hAnsi="Arial" w:cs="Arial"/>
                <w:color w:val="FF0000"/>
                <w:sz w:val="20"/>
                <w:szCs w:val="20"/>
              </w:rPr>
            </w:pPr>
            <w:r w:rsidRPr="00F546D2">
              <w:rPr>
                <w:rFonts w:ascii="Arial" w:hAnsi="Arial" w:cs="Arial"/>
                <w:color w:val="FF0000"/>
                <w:sz w:val="20"/>
                <w:szCs w:val="20"/>
              </w:rPr>
              <w:t>1898/02/02</w:t>
            </w:r>
          </w:p>
        </w:tc>
        <w:tc>
          <w:tcPr>
            <w:tcW w:w="5681" w:type="dxa"/>
            <w:shd w:val="clear" w:color="auto" w:fill="auto"/>
          </w:tcPr>
          <w:p w:rsidR="001D17A9" w:rsidRPr="00802FA9" w:rsidRDefault="004C215B" w:rsidP="00865CBB">
            <w:pPr>
              <w:widowControl w:val="0"/>
              <w:tabs>
                <w:tab w:val="left" w:pos="-1440"/>
                <w:tab w:val="left" w:pos="-720"/>
                <w:tab w:val="left" w:pos="0"/>
                <w:tab w:val="left" w:pos="362"/>
              </w:tabs>
              <w:autoSpaceDE w:val="0"/>
              <w:autoSpaceDN w:val="0"/>
              <w:adjustRightInd w:val="0"/>
              <w:spacing w:line="240" w:lineRule="atLeast"/>
              <w:jc w:val="both"/>
              <w:rPr>
                <w:rFonts w:ascii="Arial" w:hAnsi="Arial" w:cs="Arial"/>
                <w:iCs w:val="0"/>
                <w:color w:val="auto"/>
                <w:spacing w:val="-2"/>
                <w:sz w:val="20"/>
                <w:szCs w:val="20"/>
                <w:lang w:val="en-US" w:eastAsia="es-ES"/>
              </w:rPr>
            </w:pPr>
            <w:r w:rsidRPr="004C215B">
              <w:rPr>
                <w:rFonts w:ascii="Arial" w:hAnsi="Arial" w:cs="Arial"/>
                <w:sz w:val="20"/>
                <w:szCs w:val="20"/>
              </w:rPr>
              <w:t>Últims vots a Stonyhurst (Lancashire)</w:t>
            </w:r>
            <w:r>
              <w:rPr>
                <w:rFonts w:ascii="Arial" w:hAnsi="Arial" w:cs="Arial"/>
                <w:iCs w:val="0"/>
                <w:color w:val="auto"/>
                <w:spacing w:val="-2"/>
                <w:sz w:val="20"/>
                <w:szCs w:val="20"/>
                <w:lang w:val="en-US" w:eastAsia="es-ES"/>
              </w:rPr>
              <w:t>.</w:t>
            </w:r>
          </w:p>
        </w:tc>
      </w:tr>
      <w:tr w:rsidR="006C1D34" w:rsidRPr="00802FA9" w:rsidTr="00AB022E">
        <w:trPr>
          <w:jc w:val="right"/>
        </w:trPr>
        <w:tc>
          <w:tcPr>
            <w:tcW w:w="1311" w:type="dxa"/>
            <w:shd w:val="clear" w:color="auto" w:fill="auto"/>
          </w:tcPr>
          <w:p w:rsidR="006C1D34" w:rsidRPr="00F546D2" w:rsidRDefault="006C1D34" w:rsidP="009B7DCF">
            <w:pPr>
              <w:rPr>
                <w:rFonts w:ascii="Arial" w:hAnsi="Arial" w:cs="Arial"/>
                <w:color w:val="FF0000"/>
                <w:sz w:val="20"/>
                <w:szCs w:val="20"/>
              </w:rPr>
            </w:pPr>
            <w:r w:rsidRPr="00F546D2">
              <w:rPr>
                <w:rFonts w:ascii="Arial" w:hAnsi="Arial" w:cs="Arial"/>
                <w:color w:val="FF0000"/>
                <w:sz w:val="20"/>
                <w:szCs w:val="20"/>
              </w:rPr>
              <w:t>1898/07</w:t>
            </w:r>
          </w:p>
        </w:tc>
        <w:tc>
          <w:tcPr>
            <w:tcW w:w="5681" w:type="dxa"/>
            <w:shd w:val="clear" w:color="auto" w:fill="auto"/>
          </w:tcPr>
          <w:p w:rsidR="006C1D34" w:rsidRPr="00802FA9" w:rsidRDefault="004C215B" w:rsidP="00865CBB">
            <w:pPr>
              <w:widowControl w:val="0"/>
              <w:tabs>
                <w:tab w:val="left" w:pos="-1440"/>
                <w:tab w:val="left" w:pos="-720"/>
                <w:tab w:val="left" w:pos="0"/>
                <w:tab w:val="left" w:pos="362"/>
              </w:tabs>
              <w:autoSpaceDE w:val="0"/>
              <w:autoSpaceDN w:val="0"/>
              <w:adjustRightInd w:val="0"/>
              <w:spacing w:line="240" w:lineRule="atLeast"/>
              <w:jc w:val="both"/>
              <w:rPr>
                <w:rFonts w:ascii="Arial" w:hAnsi="Arial" w:cs="Arial"/>
                <w:sz w:val="20"/>
                <w:szCs w:val="20"/>
              </w:rPr>
            </w:pPr>
            <w:r w:rsidRPr="004C215B">
              <w:rPr>
                <w:rFonts w:ascii="Arial" w:hAnsi="Arial" w:cs="Arial"/>
                <w:sz w:val="20"/>
                <w:szCs w:val="20"/>
                <w:lang w:val="fr-FR"/>
              </w:rPr>
              <w:t>Comença la correspondència, sense conèixer-se encara, entre Bremond i Tyrrell</w:t>
            </w:r>
            <w:r>
              <w:rPr>
                <w:rFonts w:ascii="Arial" w:hAnsi="Arial" w:cs="Arial"/>
                <w:sz w:val="20"/>
                <w:szCs w:val="20"/>
                <w:lang w:val="fr-FR"/>
              </w:rPr>
              <w:t>.</w:t>
            </w:r>
          </w:p>
        </w:tc>
      </w:tr>
      <w:tr w:rsidR="00E549CB" w:rsidRPr="00802FA9" w:rsidTr="00AB022E">
        <w:trPr>
          <w:jc w:val="right"/>
        </w:trPr>
        <w:tc>
          <w:tcPr>
            <w:tcW w:w="1311" w:type="dxa"/>
            <w:shd w:val="clear" w:color="auto" w:fill="auto"/>
          </w:tcPr>
          <w:p w:rsidR="006C1D34" w:rsidRPr="00F546D2" w:rsidRDefault="006C1D34" w:rsidP="009B7DCF">
            <w:pPr>
              <w:rPr>
                <w:rFonts w:ascii="Arial" w:hAnsi="Arial" w:cs="Arial"/>
                <w:color w:val="FF0000"/>
                <w:sz w:val="20"/>
                <w:szCs w:val="20"/>
              </w:rPr>
            </w:pPr>
            <w:r>
              <w:rPr>
                <w:rFonts w:ascii="Arial" w:hAnsi="Arial" w:cs="Arial"/>
                <w:color w:val="FF0000"/>
                <w:sz w:val="20"/>
                <w:szCs w:val="20"/>
              </w:rPr>
              <w:t>1905/12/03</w:t>
            </w:r>
          </w:p>
        </w:tc>
        <w:tc>
          <w:tcPr>
            <w:tcW w:w="5681" w:type="dxa"/>
            <w:shd w:val="clear" w:color="auto" w:fill="auto"/>
          </w:tcPr>
          <w:p w:rsidR="00E549CB" w:rsidRPr="00802FA9" w:rsidRDefault="006C1D34" w:rsidP="00865CBB">
            <w:pPr>
              <w:widowControl w:val="0"/>
              <w:tabs>
                <w:tab w:val="left" w:pos="-1440"/>
                <w:tab w:val="left" w:pos="-720"/>
                <w:tab w:val="left" w:pos="0"/>
                <w:tab w:val="left" w:pos="362"/>
              </w:tabs>
              <w:autoSpaceDE w:val="0"/>
              <w:autoSpaceDN w:val="0"/>
              <w:adjustRightInd w:val="0"/>
              <w:spacing w:line="240" w:lineRule="atLeast"/>
              <w:jc w:val="both"/>
              <w:rPr>
                <w:rFonts w:ascii="Arial" w:hAnsi="Arial" w:cs="Arial"/>
                <w:sz w:val="20"/>
                <w:szCs w:val="20"/>
              </w:rPr>
            </w:pPr>
            <w:r w:rsidRPr="006C1D34">
              <w:rPr>
                <w:i/>
              </w:rPr>
              <w:t>Corriere della Sera</w:t>
            </w:r>
            <w:r w:rsidRPr="006C1D34">
              <w:t xml:space="preserve"> public</w:t>
            </w:r>
            <w:r w:rsidRPr="00D43A6E">
              <w:rPr>
                <w:spacing w:val="24"/>
              </w:rPr>
              <w:t>a</w:t>
            </w:r>
            <w:r w:rsidR="00E549CB" w:rsidRPr="00D43A6E">
              <w:rPr>
                <w:rFonts w:ascii="Arial" w:hAnsi="Arial"/>
                <w:b/>
                <w:spacing w:val="24"/>
                <w:sz w:val="20"/>
                <w:vertAlign w:val="superscript"/>
              </w:rPr>
              <w:footnoteReference w:id="1"/>
            </w:r>
            <w:r w:rsidR="00E549CB" w:rsidRPr="006C1D34">
              <w:t>, “</w:t>
            </w:r>
            <w:r w:rsidR="00E549CB" w:rsidRPr="006C1D34">
              <w:rPr>
                <w:i/>
              </w:rPr>
              <w:t>à l’insu de l’auteur</w:t>
            </w:r>
            <w:r w:rsidR="00E549CB" w:rsidRPr="006C1D34">
              <w:t xml:space="preserve">”, </w:t>
            </w:r>
            <w:r w:rsidR="00E549CB" w:rsidRPr="006C1D34">
              <w:rPr>
                <w:i/>
              </w:rPr>
              <w:t>Lettera confidenziale a un professore di antropología</w:t>
            </w:r>
            <w:r w:rsidR="00E549CB" w:rsidRPr="006C1D34">
              <w:t xml:space="preserve"> de G. Tyrell </w:t>
            </w:r>
            <w:r w:rsidR="00E549CB" w:rsidRPr="004C215B">
              <w:t>que feia temps havia estat divulgada clandestinam</w:t>
            </w:r>
            <w:r w:rsidR="00E549CB">
              <w:t>en</w:t>
            </w:r>
            <w:r w:rsidR="00E549CB" w:rsidRPr="00865CBB">
              <w:rPr>
                <w:spacing w:val="24"/>
              </w:rPr>
              <w:t>t</w:t>
            </w:r>
            <w:r w:rsidR="00E549CB" w:rsidRPr="00865CBB">
              <w:rPr>
                <w:rFonts w:ascii="Arial" w:hAnsi="Arial"/>
                <w:b/>
                <w:spacing w:val="24"/>
                <w:sz w:val="20"/>
                <w:vertAlign w:val="superscript"/>
              </w:rPr>
              <w:footnoteReference w:id="2"/>
            </w:r>
            <w:r w:rsidR="00E549CB">
              <w:t>.</w:t>
            </w:r>
          </w:p>
        </w:tc>
      </w:tr>
      <w:tr w:rsidR="00E549CB" w:rsidRPr="00802FA9" w:rsidTr="00AB022E">
        <w:trPr>
          <w:jc w:val="right"/>
        </w:trPr>
        <w:tc>
          <w:tcPr>
            <w:tcW w:w="1311" w:type="dxa"/>
            <w:shd w:val="clear" w:color="auto" w:fill="auto"/>
          </w:tcPr>
          <w:p w:rsidR="00E549CB" w:rsidRPr="00F546D2" w:rsidRDefault="00E549CB" w:rsidP="00DA6DCA">
            <w:pPr>
              <w:rPr>
                <w:rFonts w:ascii="Arial" w:hAnsi="Arial" w:cs="Arial"/>
                <w:color w:val="FF0000"/>
                <w:sz w:val="20"/>
                <w:szCs w:val="20"/>
              </w:rPr>
            </w:pPr>
            <w:r w:rsidRPr="00F546D2">
              <w:rPr>
                <w:rFonts w:ascii="Arial" w:hAnsi="Arial" w:cs="Arial"/>
                <w:color w:val="FF0000"/>
                <w:sz w:val="20"/>
                <w:szCs w:val="20"/>
              </w:rPr>
              <w:t>1906/02/</w:t>
            </w:r>
          </w:p>
        </w:tc>
        <w:tc>
          <w:tcPr>
            <w:tcW w:w="5681" w:type="dxa"/>
            <w:shd w:val="clear" w:color="auto" w:fill="auto"/>
          </w:tcPr>
          <w:p w:rsidR="00E549CB" w:rsidRPr="00802FA9" w:rsidRDefault="00E549CB" w:rsidP="00865CBB">
            <w:pPr>
              <w:widowControl w:val="0"/>
              <w:tabs>
                <w:tab w:val="left" w:pos="-1440"/>
                <w:tab w:val="left" w:pos="-720"/>
                <w:tab w:val="left" w:pos="0"/>
                <w:tab w:val="left" w:pos="362"/>
              </w:tabs>
              <w:autoSpaceDE w:val="0"/>
              <w:autoSpaceDN w:val="0"/>
              <w:adjustRightInd w:val="0"/>
              <w:spacing w:line="240" w:lineRule="atLeast"/>
              <w:jc w:val="both"/>
              <w:rPr>
                <w:rFonts w:ascii="Arial" w:hAnsi="Arial" w:cs="Arial"/>
                <w:sz w:val="20"/>
                <w:szCs w:val="20"/>
              </w:rPr>
            </w:pPr>
            <w:r w:rsidRPr="004C215B">
              <w:rPr>
                <w:rFonts w:ascii="Arial" w:hAnsi="Arial" w:cs="Arial"/>
                <w:sz w:val="20"/>
                <w:szCs w:val="20"/>
              </w:rPr>
              <w:t>És expulsat de la Companyia de Jesús. Cap bisbe accepta incardinar-ho a la seva diòcesi i</w:t>
            </w:r>
            <w:r>
              <w:rPr>
                <w:rFonts w:ascii="Arial" w:hAnsi="Arial" w:cs="Arial"/>
                <w:sz w:val="20"/>
                <w:szCs w:val="20"/>
              </w:rPr>
              <w:t xml:space="preserve"> </w:t>
            </w:r>
            <w:r w:rsidRPr="00D43A6E">
              <w:rPr>
                <w:rFonts w:ascii="Arial" w:hAnsi="Arial" w:cs="Arial"/>
                <w:sz w:val="20"/>
                <w:szCs w:val="20"/>
              </w:rPr>
              <w:t>"</w:t>
            </w:r>
            <w:r w:rsidRPr="00D43A6E">
              <w:rPr>
                <w:rFonts w:ascii="Arial" w:hAnsi="Arial" w:cs="Arial"/>
                <w:i/>
                <w:sz w:val="20"/>
                <w:szCs w:val="20"/>
              </w:rPr>
              <w:t>il resta désormais privé de ses pouvoirs sacerdotaux</w:t>
            </w:r>
            <w:r w:rsidRPr="00865CBB">
              <w:rPr>
                <w:rFonts w:ascii="Arial" w:hAnsi="Arial" w:cs="Arial"/>
                <w:spacing w:val="24"/>
                <w:sz w:val="20"/>
                <w:szCs w:val="20"/>
              </w:rPr>
              <w:t>”</w:t>
            </w:r>
            <w:r w:rsidRPr="00865CBB">
              <w:rPr>
                <w:rStyle w:val="Refdenotaalpie"/>
                <w:rFonts w:ascii="Arial" w:hAnsi="Arial" w:cs="Arial"/>
                <w:b/>
                <w:spacing w:val="24"/>
                <w:sz w:val="20"/>
                <w:szCs w:val="20"/>
              </w:rPr>
              <w:footnoteReference w:id="3"/>
            </w:r>
            <w:r>
              <w:rPr>
                <w:rFonts w:ascii="Arial" w:hAnsi="Arial" w:cs="Arial"/>
                <w:sz w:val="20"/>
                <w:szCs w:val="20"/>
              </w:rPr>
              <w:t>.</w:t>
            </w:r>
          </w:p>
        </w:tc>
      </w:tr>
      <w:tr w:rsidR="00E549CB" w:rsidRPr="00802FA9" w:rsidTr="00AB022E">
        <w:trPr>
          <w:jc w:val="right"/>
        </w:trPr>
        <w:tc>
          <w:tcPr>
            <w:tcW w:w="1311" w:type="dxa"/>
            <w:shd w:val="clear" w:color="auto" w:fill="auto"/>
          </w:tcPr>
          <w:p w:rsidR="00E549CB" w:rsidRPr="00F546D2" w:rsidRDefault="00E549CB" w:rsidP="001D17A9">
            <w:pPr>
              <w:rPr>
                <w:rFonts w:ascii="Arial" w:hAnsi="Arial" w:cs="Arial"/>
                <w:color w:val="FF0000"/>
                <w:sz w:val="20"/>
                <w:szCs w:val="20"/>
              </w:rPr>
            </w:pPr>
            <w:r w:rsidRPr="00F546D2">
              <w:rPr>
                <w:rFonts w:ascii="Arial" w:hAnsi="Arial" w:cs="Arial"/>
                <w:color w:val="FF0000"/>
                <w:sz w:val="20"/>
                <w:szCs w:val="20"/>
              </w:rPr>
              <w:t>1907/05/</w:t>
            </w:r>
          </w:p>
        </w:tc>
        <w:tc>
          <w:tcPr>
            <w:tcW w:w="5681" w:type="dxa"/>
            <w:shd w:val="clear" w:color="auto" w:fill="auto"/>
          </w:tcPr>
          <w:p w:rsidR="00E549CB" w:rsidRPr="00802FA9" w:rsidRDefault="00E549CB" w:rsidP="00865CBB">
            <w:pPr>
              <w:widowControl w:val="0"/>
              <w:tabs>
                <w:tab w:val="left" w:pos="-1440"/>
                <w:tab w:val="left" w:pos="-720"/>
                <w:tab w:val="left" w:pos="0"/>
                <w:tab w:val="left" w:pos="362"/>
              </w:tabs>
              <w:autoSpaceDE w:val="0"/>
              <w:autoSpaceDN w:val="0"/>
              <w:adjustRightInd w:val="0"/>
              <w:spacing w:line="240" w:lineRule="atLeast"/>
              <w:jc w:val="both"/>
              <w:rPr>
                <w:rFonts w:ascii="Arial" w:hAnsi="Arial" w:cs="Arial"/>
                <w:sz w:val="20"/>
                <w:szCs w:val="20"/>
                <w:lang w:val="fr-FR"/>
              </w:rPr>
            </w:pPr>
            <w:r w:rsidRPr="00802FA9">
              <w:rPr>
                <w:rFonts w:ascii="Arial" w:hAnsi="Arial" w:cs="Arial"/>
                <w:sz w:val="20"/>
                <w:szCs w:val="20"/>
              </w:rPr>
              <w:t xml:space="preserve">Publica </w:t>
            </w:r>
            <w:hyperlink r:id="rId15" w:history="1">
              <w:r w:rsidRPr="00802FA9">
                <w:rPr>
                  <w:rFonts w:ascii="Arial" w:hAnsi="Arial" w:cs="Arial"/>
                  <w:i/>
                  <w:color w:val="0000FF"/>
                  <w:sz w:val="20"/>
                  <w:szCs w:val="20"/>
                  <w:u w:val="single"/>
                </w:rPr>
                <w:t>Through Scylla and Charybdis</w:t>
              </w:r>
            </w:hyperlink>
            <w:r w:rsidRPr="00802FA9">
              <w:rPr>
                <w:rFonts w:ascii="Arial" w:hAnsi="Arial" w:cs="Arial"/>
                <w:sz w:val="20"/>
                <w:szCs w:val="20"/>
              </w:rPr>
              <w:t xml:space="preserve">, </w:t>
            </w:r>
            <w:r w:rsidRPr="004C215B">
              <w:rPr>
                <w:rFonts w:ascii="Arial" w:hAnsi="Arial" w:cs="Arial"/>
                <w:sz w:val="20"/>
                <w:szCs w:val="20"/>
              </w:rPr>
              <w:t>recopilació de les seves idees fonamental</w:t>
            </w:r>
            <w:r w:rsidRPr="00865CBB">
              <w:rPr>
                <w:rFonts w:ascii="Arial" w:hAnsi="Arial" w:cs="Arial"/>
                <w:spacing w:val="24"/>
                <w:sz w:val="20"/>
                <w:szCs w:val="20"/>
              </w:rPr>
              <w:t>s</w:t>
            </w:r>
            <w:r w:rsidRPr="00865CBB">
              <w:rPr>
                <w:rStyle w:val="Caracteresdenotafinal"/>
                <w:rFonts w:ascii="Arial" w:hAnsi="Arial" w:cs="Arial"/>
                <w:b/>
                <w:spacing w:val="24"/>
                <w:sz w:val="20"/>
                <w:szCs w:val="20"/>
              </w:rPr>
              <w:footnoteReference w:id="4"/>
            </w:r>
            <w:r w:rsidRPr="00802FA9">
              <w:rPr>
                <w:rFonts w:ascii="Arial" w:hAnsi="Arial" w:cs="Arial"/>
                <w:sz w:val="20"/>
                <w:szCs w:val="20"/>
              </w:rPr>
              <w:t>.</w:t>
            </w:r>
          </w:p>
        </w:tc>
      </w:tr>
      <w:tr w:rsidR="00E549CB" w:rsidRPr="00802FA9" w:rsidTr="00AB022E">
        <w:trPr>
          <w:jc w:val="right"/>
        </w:trPr>
        <w:tc>
          <w:tcPr>
            <w:tcW w:w="1311" w:type="dxa"/>
            <w:shd w:val="clear" w:color="auto" w:fill="auto"/>
          </w:tcPr>
          <w:p w:rsidR="00E549CB" w:rsidRPr="00F546D2" w:rsidRDefault="00E549CB" w:rsidP="001D17A9">
            <w:pPr>
              <w:rPr>
                <w:rFonts w:ascii="Arial" w:hAnsi="Arial" w:cs="Arial"/>
                <w:color w:val="FF0000"/>
                <w:sz w:val="20"/>
                <w:szCs w:val="20"/>
              </w:rPr>
            </w:pPr>
            <w:r w:rsidRPr="00F546D2">
              <w:rPr>
                <w:rFonts w:ascii="Arial" w:hAnsi="Arial" w:cs="Arial"/>
                <w:color w:val="FF0000"/>
                <w:sz w:val="20"/>
                <w:szCs w:val="20"/>
              </w:rPr>
              <w:t>1907/07/04</w:t>
            </w:r>
          </w:p>
        </w:tc>
        <w:tc>
          <w:tcPr>
            <w:tcW w:w="5681" w:type="dxa"/>
            <w:shd w:val="clear" w:color="auto" w:fill="auto"/>
          </w:tcPr>
          <w:p w:rsidR="00E549CB" w:rsidRPr="00802FA9" w:rsidRDefault="00E549CB" w:rsidP="00865CBB">
            <w:pPr>
              <w:widowControl w:val="0"/>
              <w:tabs>
                <w:tab w:val="left" w:pos="-1440"/>
                <w:tab w:val="left" w:pos="-720"/>
                <w:tab w:val="left" w:pos="0"/>
                <w:tab w:val="left" w:pos="362"/>
              </w:tabs>
              <w:autoSpaceDE w:val="0"/>
              <w:autoSpaceDN w:val="0"/>
              <w:adjustRightInd w:val="0"/>
              <w:spacing w:line="240" w:lineRule="atLeast"/>
              <w:jc w:val="both"/>
              <w:rPr>
                <w:rFonts w:ascii="Arial" w:hAnsi="Arial" w:cs="Arial"/>
                <w:sz w:val="20"/>
                <w:szCs w:val="20"/>
              </w:rPr>
            </w:pPr>
            <w:r w:rsidRPr="00802FA9">
              <w:rPr>
                <w:rStyle w:val="apple-style-span"/>
                <w:rFonts w:ascii="Arial" w:hAnsi="Arial" w:cs="Arial"/>
                <w:bCs/>
                <w:sz w:val="20"/>
                <w:szCs w:val="20"/>
              </w:rPr>
              <w:t xml:space="preserve">Decret </w:t>
            </w:r>
            <w:hyperlink r:id="rId16" w:history="1">
              <w:r w:rsidRPr="00802FA9">
                <w:rPr>
                  <w:rStyle w:val="Hipervnculo"/>
                  <w:rFonts w:ascii="Arial" w:hAnsi="Arial" w:cs="Arial"/>
                  <w:bCs/>
                  <w:i/>
                  <w:sz w:val="20"/>
                  <w:szCs w:val="20"/>
                </w:rPr>
                <w:t>Lamentabili sane exitu</w:t>
              </w:r>
            </w:hyperlink>
            <w:r w:rsidRPr="00802FA9">
              <w:rPr>
                <w:rStyle w:val="apple-style-span"/>
                <w:rFonts w:ascii="Arial" w:hAnsi="Arial" w:cs="Arial"/>
                <w:bCs/>
                <w:sz w:val="20"/>
                <w:szCs w:val="20"/>
              </w:rPr>
              <w:t xml:space="preserve"> del Sant Ofic</w:t>
            </w:r>
            <w:r w:rsidRPr="00865CBB">
              <w:rPr>
                <w:rStyle w:val="apple-style-span"/>
                <w:rFonts w:ascii="Arial" w:hAnsi="Arial" w:cs="Arial"/>
                <w:bCs/>
                <w:spacing w:val="24"/>
                <w:sz w:val="20"/>
                <w:szCs w:val="20"/>
              </w:rPr>
              <w:t>i</w:t>
            </w:r>
            <w:r w:rsidRPr="00865CBB">
              <w:rPr>
                <w:rStyle w:val="Caracteresdenotafinal"/>
                <w:rFonts w:ascii="Arial" w:hAnsi="Arial" w:cs="Arial"/>
                <w:b/>
                <w:bCs/>
                <w:spacing w:val="24"/>
                <w:sz w:val="20"/>
                <w:szCs w:val="20"/>
              </w:rPr>
              <w:footnoteReference w:id="5"/>
            </w:r>
          </w:p>
        </w:tc>
      </w:tr>
      <w:tr w:rsidR="00E549CB" w:rsidRPr="00802FA9" w:rsidTr="00AB022E">
        <w:trPr>
          <w:jc w:val="right"/>
        </w:trPr>
        <w:tc>
          <w:tcPr>
            <w:tcW w:w="1311" w:type="dxa"/>
            <w:shd w:val="clear" w:color="auto" w:fill="auto"/>
          </w:tcPr>
          <w:p w:rsidR="00E549CB" w:rsidRPr="00F546D2" w:rsidRDefault="00E549CB" w:rsidP="001D17A9">
            <w:pPr>
              <w:rPr>
                <w:rFonts w:ascii="Arial" w:hAnsi="Arial" w:cs="Arial"/>
                <w:color w:val="FF0000"/>
                <w:sz w:val="20"/>
                <w:szCs w:val="20"/>
              </w:rPr>
            </w:pPr>
            <w:r w:rsidRPr="00F546D2">
              <w:rPr>
                <w:rFonts w:ascii="Arial" w:hAnsi="Arial" w:cs="Arial"/>
                <w:color w:val="FF0000"/>
                <w:sz w:val="20"/>
                <w:szCs w:val="20"/>
              </w:rPr>
              <w:t>1907/09/08</w:t>
            </w:r>
          </w:p>
        </w:tc>
        <w:tc>
          <w:tcPr>
            <w:tcW w:w="5681" w:type="dxa"/>
            <w:shd w:val="clear" w:color="auto" w:fill="auto"/>
          </w:tcPr>
          <w:p w:rsidR="00E549CB" w:rsidRPr="00802FA9" w:rsidRDefault="00E549CB" w:rsidP="004C7DDB">
            <w:pPr>
              <w:widowControl w:val="0"/>
              <w:tabs>
                <w:tab w:val="left" w:pos="-1440"/>
                <w:tab w:val="left" w:pos="-720"/>
                <w:tab w:val="left" w:pos="0"/>
                <w:tab w:val="left" w:pos="362"/>
              </w:tabs>
              <w:autoSpaceDE w:val="0"/>
              <w:autoSpaceDN w:val="0"/>
              <w:adjustRightInd w:val="0"/>
              <w:spacing w:line="240" w:lineRule="atLeast"/>
              <w:jc w:val="both"/>
              <w:rPr>
                <w:rStyle w:val="apple-style-span"/>
                <w:rFonts w:ascii="Arial" w:hAnsi="Arial" w:cs="Arial"/>
                <w:bCs/>
                <w:sz w:val="20"/>
                <w:szCs w:val="20"/>
              </w:rPr>
            </w:pPr>
            <w:r w:rsidRPr="00802FA9">
              <w:rPr>
                <w:rStyle w:val="apple-style-span"/>
                <w:rFonts w:ascii="Arial" w:hAnsi="Arial" w:cs="Arial"/>
                <w:bCs/>
                <w:sz w:val="20"/>
                <w:szCs w:val="20"/>
              </w:rPr>
              <w:t xml:space="preserve">Encíclica </w:t>
            </w:r>
            <w:hyperlink r:id="rId17" w:history="1">
              <w:r w:rsidRPr="00802FA9">
                <w:rPr>
                  <w:rStyle w:val="Hipervnculo"/>
                  <w:rFonts w:ascii="Arial" w:hAnsi="Arial" w:cs="Arial"/>
                  <w:bCs/>
                  <w:i/>
                  <w:sz w:val="20"/>
                  <w:szCs w:val="20"/>
                </w:rPr>
                <w:t>Pascendi Dominici gregis</w:t>
              </w:r>
            </w:hyperlink>
            <w:r w:rsidRPr="00802FA9">
              <w:rPr>
                <w:rStyle w:val="apple-style-span"/>
                <w:rFonts w:ascii="Arial" w:hAnsi="Arial" w:cs="Arial"/>
                <w:bCs/>
                <w:sz w:val="20"/>
                <w:szCs w:val="20"/>
              </w:rPr>
              <w:t xml:space="preserve"> de P</w:t>
            </w:r>
            <w:r w:rsidR="004C7DDB">
              <w:rPr>
                <w:rStyle w:val="apple-style-span"/>
                <w:rFonts w:ascii="Arial" w:hAnsi="Arial" w:cs="Arial"/>
                <w:bCs/>
                <w:sz w:val="20"/>
                <w:szCs w:val="20"/>
              </w:rPr>
              <w:t>ius</w:t>
            </w:r>
            <w:r w:rsidRPr="00802FA9">
              <w:rPr>
                <w:rStyle w:val="apple-style-span"/>
                <w:rFonts w:ascii="Arial" w:hAnsi="Arial" w:cs="Arial"/>
                <w:bCs/>
                <w:sz w:val="20"/>
                <w:szCs w:val="20"/>
              </w:rPr>
              <w:t xml:space="preserve"> X, </w:t>
            </w:r>
            <w:r>
              <w:rPr>
                <w:rStyle w:val="apple-style-span"/>
                <w:rFonts w:ascii="Arial" w:hAnsi="Arial" w:cs="Arial"/>
                <w:bCs/>
                <w:sz w:val="20"/>
                <w:szCs w:val="20"/>
              </w:rPr>
              <w:t>s</w:t>
            </w:r>
            <w:r w:rsidRPr="004C215B">
              <w:rPr>
                <w:rStyle w:val="apple-style-span"/>
                <w:rFonts w:ascii="Arial" w:hAnsi="Arial" w:cs="Arial"/>
                <w:bCs/>
                <w:sz w:val="20"/>
                <w:szCs w:val="20"/>
              </w:rPr>
              <w:t>obre els errors moderniste</w:t>
            </w:r>
            <w:r w:rsidRPr="002F05CB">
              <w:rPr>
                <w:rStyle w:val="apple-style-span"/>
                <w:rFonts w:ascii="Arial" w:hAnsi="Arial" w:cs="Arial"/>
                <w:bCs/>
                <w:spacing w:val="24"/>
                <w:sz w:val="20"/>
                <w:szCs w:val="20"/>
              </w:rPr>
              <w:t>s</w:t>
            </w:r>
            <w:r w:rsidRPr="002F05CB">
              <w:rPr>
                <w:rStyle w:val="Caracteresdenotafinal"/>
                <w:rFonts w:ascii="Arial" w:hAnsi="Arial" w:cs="Arial"/>
                <w:b/>
                <w:bCs/>
                <w:spacing w:val="24"/>
                <w:sz w:val="20"/>
                <w:szCs w:val="20"/>
              </w:rPr>
              <w:footnoteReference w:id="6"/>
            </w:r>
          </w:p>
        </w:tc>
      </w:tr>
      <w:tr w:rsidR="00E549CB" w:rsidRPr="00802FA9" w:rsidTr="00AB022E">
        <w:trPr>
          <w:jc w:val="right"/>
        </w:trPr>
        <w:tc>
          <w:tcPr>
            <w:tcW w:w="1311" w:type="dxa"/>
            <w:shd w:val="clear" w:color="auto" w:fill="auto"/>
          </w:tcPr>
          <w:p w:rsidR="00E549CB" w:rsidRPr="00F546D2" w:rsidRDefault="00E549CB" w:rsidP="001D17A9">
            <w:pPr>
              <w:rPr>
                <w:rFonts w:ascii="Arial" w:hAnsi="Arial" w:cs="Arial"/>
                <w:color w:val="FF0000"/>
                <w:sz w:val="20"/>
                <w:szCs w:val="20"/>
              </w:rPr>
            </w:pPr>
            <w:r w:rsidRPr="00F546D2">
              <w:rPr>
                <w:rFonts w:ascii="Arial" w:hAnsi="Arial" w:cs="Arial"/>
                <w:color w:val="FF0000"/>
                <w:sz w:val="20"/>
                <w:szCs w:val="20"/>
              </w:rPr>
              <w:lastRenderedPageBreak/>
              <w:t>1907/09/26</w:t>
            </w:r>
          </w:p>
        </w:tc>
        <w:tc>
          <w:tcPr>
            <w:tcW w:w="5681" w:type="dxa"/>
            <w:shd w:val="clear" w:color="auto" w:fill="auto"/>
          </w:tcPr>
          <w:p w:rsidR="00E549CB" w:rsidRPr="00802FA9" w:rsidRDefault="00E549CB" w:rsidP="00865CBB">
            <w:pPr>
              <w:jc w:val="both"/>
              <w:rPr>
                <w:rFonts w:ascii="Arial" w:hAnsi="Arial" w:cs="Arial"/>
                <w:sz w:val="20"/>
                <w:szCs w:val="20"/>
              </w:rPr>
            </w:pPr>
            <w:r w:rsidRPr="00802FA9">
              <w:rPr>
                <w:rFonts w:ascii="Arial" w:hAnsi="Arial" w:cs="Arial"/>
                <w:sz w:val="20"/>
                <w:szCs w:val="20"/>
              </w:rPr>
              <w:t xml:space="preserve">El </w:t>
            </w:r>
            <w:r w:rsidRPr="00802FA9">
              <w:rPr>
                <w:rFonts w:ascii="Arial" w:hAnsi="Arial" w:cs="Arial"/>
                <w:i/>
                <w:sz w:val="20"/>
                <w:szCs w:val="20"/>
              </w:rPr>
              <w:t>Giornale d’Italia</w:t>
            </w:r>
            <w:r w:rsidRPr="00802FA9">
              <w:rPr>
                <w:rFonts w:ascii="Arial" w:hAnsi="Arial" w:cs="Arial"/>
                <w:sz w:val="20"/>
                <w:szCs w:val="20"/>
              </w:rPr>
              <w:t xml:space="preserve"> publica una carta de Tyrell contra l</w:t>
            </w:r>
            <w:r>
              <w:rPr>
                <w:rFonts w:ascii="Arial" w:hAnsi="Arial" w:cs="Arial"/>
                <w:sz w:val="20"/>
                <w:szCs w:val="20"/>
              </w:rPr>
              <w:t>’</w:t>
            </w:r>
            <w:r w:rsidRPr="00802FA9">
              <w:rPr>
                <w:rFonts w:ascii="Arial" w:hAnsi="Arial" w:cs="Arial"/>
                <w:sz w:val="20"/>
                <w:szCs w:val="20"/>
              </w:rPr>
              <w:t>encíclic</w:t>
            </w:r>
            <w:r w:rsidRPr="002F05CB">
              <w:rPr>
                <w:rFonts w:ascii="Arial" w:hAnsi="Arial" w:cs="Arial"/>
                <w:spacing w:val="24"/>
                <w:sz w:val="20"/>
                <w:szCs w:val="20"/>
              </w:rPr>
              <w:t>a</w:t>
            </w:r>
            <w:r w:rsidRPr="002F05CB">
              <w:rPr>
                <w:rFonts w:ascii="Arial" w:hAnsi="Arial" w:cs="Arial"/>
                <w:b/>
                <w:spacing w:val="24"/>
                <w:sz w:val="20"/>
                <w:szCs w:val="20"/>
                <w:vertAlign w:val="superscript"/>
              </w:rPr>
              <w:footnoteReference w:id="7"/>
            </w:r>
            <w:r w:rsidRPr="00802FA9">
              <w:rPr>
                <w:rFonts w:ascii="Arial" w:hAnsi="Arial" w:cs="Arial"/>
                <w:sz w:val="20"/>
                <w:szCs w:val="20"/>
              </w:rPr>
              <w:t>.</w:t>
            </w:r>
          </w:p>
        </w:tc>
      </w:tr>
      <w:tr w:rsidR="00E549CB" w:rsidRPr="00802FA9" w:rsidTr="00AB022E">
        <w:trPr>
          <w:jc w:val="right"/>
        </w:trPr>
        <w:tc>
          <w:tcPr>
            <w:tcW w:w="1311" w:type="dxa"/>
            <w:shd w:val="clear" w:color="auto" w:fill="auto"/>
          </w:tcPr>
          <w:p w:rsidR="00E549CB" w:rsidRPr="00F546D2" w:rsidRDefault="00E549CB" w:rsidP="001D17A9">
            <w:pPr>
              <w:rPr>
                <w:rFonts w:ascii="Arial" w:hAnsi="Arial" w:cs="Arial"/>
                <w:color w:val="FF0000"/>
                <w:sz w:val="20"/>
                <w:szCs w:val="20"/>
              </w:rPr>
            </w:pPr>
            <w:r w:rsidRPr="00F546D2">
              <w:rPr>
                <w:rFonts w:ascii="Arial" w:hAnsi="Arial" w:cs="Arial"/>
                <w:color w:val="FF0000"/>
                <w:sz w:val="20"/>
                <w:szCs w:val="20"/>
              </w:rPr>
              <w:t>1907/10/02</w:t>
            </w:r>
          </w:p>
        </w:tc>
        <w:tc>
          <w:tcPr>
            <w:tcW w:w="5681" w:type="dxa"/>
            <w:shd w:val="clear" w:color="auto" w:fill="auto"/>
          </w:tcPr>
          <w:p w:rsidR="00E549CB" w:rsidRPr="00802FA9" w:rsidRDefault="00E549CB" w:rsidP="00865CBB">
            <w:pPr>
              <w:jc w:val="both"/>
              <w:rPr>
                <w:rFonts w:ascii="Arial" w:hAnsi="Arial" w:cs="Arial"/>
                <w:sz w:val="20"/>
                <w:szCs w:val="20"/>
              </w:rPr>
            </w:pPr>
            <w:r w:rsidRPr="00802FA9">
              <w:rPr>
                <w:rFonts w:ascii="Arial" w:hAnsi="Arial" w:cs="Arial"/>
                <w:sz w:val="20"/>
                <w:szCs w:val="20"/>
              </w:rPr>
              <w:t xml:space="preserve">El </w:t>
            </w:r>
            <w:r w:rsidRPr="004C215B">
              <w:rPr>
                <w:rFonts w:ascii="Arial" w:hAnsi="Arial" w:cs="Arial"/>
                <w:sz w:val="20"/>
                <w:szCs w:val="20"/>
              </w:rPr>
              <w:t>bisbe de Southwark, Mons. Ami</w:t>
            </w:r>
            <w:r>
              <w:rPr>
                <w:rFonts w:ascii="Arial" w:hAnsi="Arial" w:cs="Arial"/>
                <w:sz w:val="20"/>
                <w:szCs w:val="20"/>
              </w:rPr>
              <w:t>go</w:t>
            </w:r>
            <w:r w:rsidRPr="004C215B">
              <w:rPr>
                <w:rFonts w:ascii="Arial" w:hAnsi="Arial" w:cs="Arial"/>
                <w:sz w:val="20"/>
                <w:szCs w:val="20"/>
              </w:rPr>
              <w:t>, informa Tyrell que està exclòs dels sagraments (és una “</w:t>
            </w:r>
            <w:r w:rsidRPr="00252247">
              <w:rPr>
                <w:rFonts w:ascii="Arial" w:hAnsi="Arial" w:cs="Arial"/>
                <w:i/>
                <w:sz w:val="20"/>
                <w:szCs w:val="20"/>
              </w:rPr>
              <w:t>excomunió a l'anglesa</w:t>
            </w:r>
            <w:r w:rsidRPr="004C215B">
              <w:rPr>
                <w:rFonts w:ascii="Arial" w:hAnsi="Arial" w:cs="Arial"/>
                <w:sz w:val="20"/>
                <w:szCs w:val="20"/>
              </w:rPr>
              <w:t>”, discreta</w:t>
            </w:r>
            <w:r w:rsidRPr="00802FA9">
              <w:rPr>
                <w:rFonts w:ascii="Arial" w:hAnsi="Arial" w:cs="Arial"/>
                <w:sz w:val="20"/>
                <w:szCs w:val="20"/>
              </w:rPr>
              <w:t>).</w:t>
            </w:r>
          </w:p>
        </w:tc>
      </w:tr>
      <w:tr w:rsidR="00E549CB" w:rsidRPr="00802FA9" w:rsidTr="00AB022E">
        <w:trPr>
          <w:jc w:val="right"/>
        </w:trPr>
        <w:tc>
          <w:tcPr>
            <w:tcW w:w="1311" w:type="dxa"/>
            <w:shd w:val="clear" w:color="auto" w:fill="auto"/>
          </w:tcPr>
          <w:p w:rsidR="00E549CB" w:rsidRPr="00F546D2" w:rsidRDefault="00E549CB" w:rsidP="001D17A9">
            <w:pPr>
              <w:rPr>
                <w:rFonts w:ascii="Arial" w:hAnsi="Arial" w:cs="Arial"/>
                <w:color w:val="FF0000"/>
                <w:sz w:val="20"/>
                <w:szCs w:val="20"/>
              </w:rPr>
            </w:pPr>
            <w:r w:rsidRPr="00F546D2">
              <w:rPr>
                <w:rFonts w:ascii="Arial" w:hAnsi="Arial" w:cs="Arial"/>
                <w:color w:val="FF0000"/>
                <w:sz w:val="20"/>
                <w:szCs w:val="20"/>
              </w:rPr>
              <w:t>1908/03/</w:t>
            </w:r>
          </w:p>
        </w:tc>
        <w:tc>
          <w:tcPr>
            <w:tcW w:w="5681" w:type="dxa"/>
            <w:shd w:val="clear" w:color="auto" w:fill="auto"/>
          </w:tcPr>
          <w:p w:rsidR="00E549CB" w:rsidRPr="00802FA9" w:rsidRDefault="00437E2A" w:rsidP="00865CBB">
            <w:pPr>
              <w:jc w:val="both"/>
              <w:rPr>
                <w:rFonts w:ascii="Arial" w:hAnsi="Arial" w:cs="Arial"/>
                <w:sz w:val="20"/>
                <w:szCs w:val="20"/>
              </w:rPr>
            </w:pPr>
            <w:hyperlink r:id="rId18" w:history="1">
              <w:r w:rsidR="00E549CB" w:rsidRPr="00802FA9">
                <w:rPr>
                  <w:rFonts w:ascii="Arial" w:hAnsi="Arial" w:cs="Arial"/>
                  <w:color w:val="0000FF"/>
                  <w:sz w:val="20"/>
                  <w:szCs w:val="20"/>
                  <w:u w:val="single"/>
                </w:rPr>
                <w:t>Carta pastoral</w:t>
              </w:r>
            </w:hyperlink>
            <w:r w:rsidR="00E549CB" w:rsidRPr="00802FA9">
              <w:rPr>
                <w:rFonts w:ascii="Arial" w:hAnsi="Arial" w:cs="Arial"/>
                <w:sz w:val="20"/>
                <w:szCs w:val="20"/>
              </w:rPr>
              <w:t xml:space="preserve">, </w:t>
            </w:r>
            <w:r w:rsidR="00E549CB" w:rsidRPr="004C215B">
              <w:rPr>
                <w:rFonts w:ascii="Arial" w:hAnsi="Arial" w:cs="Arial"/>
                <w:sz w:val="20"/>
                <w:szCs w:val="20"/>
              </w:rPr>
              <w:t>amb motiu de la Quaresma, de Mgr. Mercier (1851-1926), arquebisbe de Malines (Bèlgica), promogut a cardenal poc abans (1907/04/15), contra el modernisme, escollint com a representant d'aquest G. Tyrel</w:t>
            </w:r>
            <w:r w:rsidR="00E549CB" w:rsidRPr="00252247">
              <w:rPr>
                <w:rFonts w:ascii="Arial" w:hAnsi="Arial" w:cs="Arial"/>
                <w:spacing w:val="24"/>
                <w:sz w:val="20"/>
                <w:szCs w:val="20"/>
              </w:rPr>
              <w:t>l</w:t>
            </w:r>
            <w:r w:rsidR="00E549CB" w:rsidRPr="00252247">
              <w:rPr>
                <w:rFonts w:ascii="Arial" w:hAnsi="Arial" w:cs="Arial"/>
                <w:b/>
                <w:spacing w:val="24"/>
                <w:sz w:val="20"/>
                <w:szCs w:val="20"/>
                <w:vertAlign w:val="superscript"/>
              </w:rPr>
              <w:footnoteReference w:id="8"/>
            </w:r>
          </w:p>
        </w:tc>
      </w:tr>
      <w:tr w:rsidR="00E549CB" w:rsidRPr="00802FA9" w:rsidTr="00AB022E">
        <w:trPr>
          <w:jc w:val="right"/>
        </w:trPr>
        <w:tc>
          <w:tcPr>
            <w:tcW w:w="1311" w:type="dxa"/>
            <w:shd w:val="clear" w:color="auto" w:fill="auto"/>
          </w:tcPr>
          <w:p w:rsidR="00E549CB" w:rsidRPr="00F546D2" w:rsidRDefault="00E549CB" w:rsidP="001D17A9">
            <w:pPr>
              <w:rPr>
                <w:rFonts w:ascii="Arial" w:hAnsi="Arial" w:cs="Arial"/>
                <w:color w:val="FF0000"/>
                <w:sz w:val="20"/>
                <w:szCs w:val="20"/>
              </w:rPr>
            </w:pPr>
            <w:r w:rsidRPr="00F546D2">
              <w:rPr>
                <w:rFonts w:ascii="Arial" w:hAnsi="Arial" w:cs="Arial"/>
                <w:color w:val="FF0000"/>
                <w:sz w:val="20"/>
                <w:szCs w:val="20"/>
              </w:rPr>
              <w:t>1908/04</w:t>
            </w:r>
          </w:p>
        </w:tc>
        <w:tc>
          <w:tcPr>
            <w:tcW w:w="5681" w:type="dxa"/>
            <w:shd w:val="clear" w:color="auto" w:fill="auto"/>
          </w:tcPr>
          <w:p w:rsidR="00E549CB" w:rsidRPr="00802FA9" w:rsidRDefault="00E549CB" w:rsidP="00865CBB">
            <w:pPr>
              <w:jc w:val="both"/>
              <w:rPr>
                <w:rFonts w:ascii="Arial" w:hAnsi="Arial" w:cs="Arial"/>
                <w:sz w:val="20"/>
                <w:szCs w:val="20"/>
              </w:rPr>
            </w:pPr>
            <w:r w:rsidRPr="00802FA9">
              <w:rPr>
                <w:rFonts w:ascii="Arial" w:hAnsi="Arial" w:cs="Arial"/>
                <w:sz w:val="20"/>
                <w:szCs w:val="20"/>
              </w:rPr>
              <w:t xml:space="preserve">Tyrell respon a la carta de Mercier </w:t>
            </w:r>
            <w:r>
              <w:rPr>
                <w:rFonts w:ascii="Arial" w:hAnsi="Arial" w:cs="Arial"/>
                <w:sz w:val="20"/>
                <w:szCs w:val="20"/>
              </w:rPr>
              <w:t>amb</w:t>
            </w:r>
            <w:r w:rsidRPr="00802FA9">
              <w:rPr>
                <w:rFonts w:ascii="Arial" w:hAnsi="Arial" w:cs="Arial"/>
                <w:sz w:val="20"/>
                <w:szCs w:val="20"/>
              </w:rPr>
              <w:t xml:space="preserve"> </w:t>
            </w:r>
            <w:hyperlink r:id="rId19" w:history="1">
              <w:r w:rsidRPr="00802FA9">
                <w:rPr>
                  <w:rStyle w:val="Hipervnculo"/>
                  <w:rFonts w:ascii="Arial" w:hAnsi="Arial" w:cs="Arial"/>
                  <w:i/>
                  <w:sz w:val="20"/>
                  <w:szCs w:val="20"/>
                </w:rPr>
                <w:t>Medievalism</w:t>
              </w:r>
            </w:hyperlink>
            <w:r w:rsidRPr="00802FA9">
              <w:rPr>
                <w:rFonts w:ascii="Arial" w:hAnsi="Arial" w:cs="Arial"/>
                <w:sz w:val="20"/>
                <w:szCs w:val="20"/>
              </w:rPr>
              <w:t xml:space="preserve">. </w:t>
            </w:r>
            <w:r w:rsidRPr="00802FA9">
              <w:rPr>
                <w:rFonts w:ascii="Arial" w:hAnsi="Arial" w:cs="Arial"/>
                <w:i/>
                <w:sz w:val="20"/>
                <w:szCs w:val="20"/>
              </w:rPr>
              <w:t>A reply to Cardinal Mercie</w:t>
            </w:r>
            <w:r w:rsidRPr="002F05CB">
              <w:rPr>
                <w:rFonts w:ascii="Arial" w:hAnsi="Arial" w:cs="Arial"/>
                <w:i/>
                <w:spacing w:val="24"/>
                <w:sz w:val="20"/>
                <w:szCs w:val="20"/>
              </w:rPr>
              <w:t>r</w:t>
            </w:r>
            <w:r w:rsidRPr="002F05CB">
              <w:rPr>
                <w:rStyle w:val="Caracteresdenotafinal"/>
                <w:rFonts w:ascii="Arial" w:hAnsi="Arial" w:cs="Arial"/>
                <w:b/>
                <w:spacing w:val="24"/>
                <w:sz w:val="20"/>
                <w:szCs w:val="20"/>
              </w:rPr>
              <w:footnoteReference w:id="9"/>
            </w:r>
          </w:p>
        </w:tc>
      </w:tr>
      <w:tr w:rsidR="007D0983" w:rsidRPr="00802FA9" w:rsidTr="00AB022E">
        <w:trPr>
          <w:jc w:val="right"/>
        </w:trPr>
        <w:tc>
          <w:tcPr>
            <w:tcW w:w="1311" w:type="dxa"/>
            <w:shd w:val="clear" w:color="auto" w:fill="auto"/>
          </w:tcPr>
          <w:p w:rsidR="00E549CB" w:rsidRPr="00F546D2" w:rsidRDefault="00E549CB" w:rsidP="001D17A9">
            <w:pPr>
              <w:rPr>
                <w:rFonts w:ascii="Arial" w:hAnsi="Arial" w:cs="Arial"/>
                <w:color w:val="FF0000"/>
                <w:sz w:val="20"/>
                <w:szCs w:val="20"/>
              </w:rPr>
            </w:pPr>
            <w:r w:rsidRPr="00F546D2">
              <w:rPr>
                <w:rFonts w:ascii="Arial" w:hAnsi="Arial" w:cs="Arial"/>
                <w:color w:val="FF0000"/>
                <w:sz w:val="20"/>
                <w:szCs w:val="20"/>
              </w:rPr>
              <w:t>1909/07/06</w:t>
            </w:r>
          </w:p>
        </w:tc>
        <w:tc>
          <w:tcPr>
            <w:tcW w:w="5681" w:type="dxa"/>
            <w:shd w:val="clear" w:color="auto" w:fill="auto"/>
          </w:tcPr>
          <w:p w:rsidR="007D0983" w:rsidRPr="00802FA9" w:rsidRDefault="00E549CB" w:rsidP="00D24656">
            <w:pPr>
              <w:jc w:val="both"/>
              <w:rPr>
                <w:rFonts w:ascii="Arial" w:hAnsi="Arial" w:cs="Arial"/>
                <w:sz w:val="20"/>
                <w:szCs w:val="20"/>
              </w:rPr>
            </w:pPr>
            <w:r w:rsidRPr="00252247">
              <w:rPr>
                <w:rFonts w:ascii="Arial" w:hAnsi="Arial" w:cs="Arial"/>
                <w:sz w:val="20"/>
                <w:szCs w:val="20"/>
              </w:rPr>
              <w:t>Dimarts a la tarda, Tyrell pateix un atac en la seva malaltia (“el mal de Bright</w:t>
            </w:r>
            <w:r w:rsidRPr="00802FA9">
              <w:rPr>
                <w:rFonts w:ascii="Arial" w:hAnsi="Arial" w:cs="Arial"/>
                <w:sz w:val="20"/>
                <w:szCs w:val="20"/>
              </w:rPr>
              <w:t>”)</w:t>
            </w:r>
            <w:r w:rsidRPr="002F05CB">
              <w:rPr>
                <w:rFonts w:ascii="Arial" w:hAnsi="Arial" w:cs="Arial"/>
                <w:b/>
                <w:sz w:val="20"/>
                <w:szCs w:val="20"/>
                <w:vertAlign w:val="superscript"/>
                <w:lang w:val="en-GB"/>
              </w:rPr>
              <w:footnoteReference w:id="10"/>
            </w:r>
            <w:r w:rsidRPr="00802FA9">
              <w:rPr>
                <w:rFonts w:ascii="Arial" w:hAnsi="Arial" w:cs="Arial"/>
                <w:sz w:val="20"/>
                <w:szCs w:val="20"/>
              </w:rPr>
              <w:t xml:space="preserve">. </w:t>
            </w:r>
            <w:r w:rsidRPr="00802FA9">
              <w:rPr>
                <w:rFonts w:ascii="Arial" w:hAnsi="Arial" w:cs="Arial"/>
                <w:sz w:val="20"/>
                <w:szCs w:val="20"/>
                <w:lang w:val="fr-FR"/>
              </w:rPr>
              <w:t>Tyrell esta</w:t>
            </w:r>
            <w:r>
              <w:rPr>
                <w:rFonts w:ascii="Arial" w:hAnsi="Arial" w:cs="Arial"/>
                <w:sz w:val="20"/>
                <w:szCs w:val="20"/>
                <w:lang w:val="fr-FR"/>
              </w:rPr>
              <w:t>v</w:t>
            </w:r>
            <w:r w:rsidRPr="00802FA9">
              <w:rPr>
                <w:rFonts w:ascii="Arial" w:hAnsi="Arial" w:cs="Arial"/>
                <w:sz w:val="20"/>
                <w:szCs w:val="20"/>
                <w:lang w:val="fr-FR"/>
              </w:rPr>
              <w:t>a preparan</w:t>
            </w:r>
            <w:r>
              <w:rPr>
                <w:rFonts w:ascii="Arial" w:hAnsi="Arial" w:cs="Arial"/>
                <w:sz w:val="20"/>
                <w:szCs w:val="20"/>
                <w:lang w:val="fr-FR"/>
              </w:rPr>
              <w:t>t</w:t>
            </w:r>
            <w:r w:rsidRPr="00802FA9">
              <w:rPr>
                <w:rFonts w:ascii="Arial" w:hAnsi="Arial" w:cs="Arial"/>
                <w:sz w:val="20"/>
                <w:szCs w:val="20"/>
                <w:lang w:val="fr-FR"/>
              </w:rPr>
              <w:t xml:space="preserve"> un n</w:t>
            </w:r>
            <w:r>
              <w:rPr>
                <w:rFonts w:ascii="Arial" w:hAnsi="Arial" w:cs="Arial"/>
                <w:sz w:val="20"/>
                <w:szCs w:val="20"/>
                <w:lang w:val="fr-FR"/>
              </w:rPr>
              <w:t>ou</w:t>
            </w:r>
            <w:r w:rsidRPr="00802FA9">
              <w:rPr>
                <w:rFonts w:ascii="Arial" w:hAnsi="Arial" w:cs="Arial"/>
                <w:sz w:val="20"/>
                <w:szCs w:val="20"/>
                <w:lang w:val="fr-FR"/>
              </w:rPr>
              <w:t xml:space="preserve"> l</w:t>
            </w:r>
            <w:r>
              <w:rPr>
                <w:rFonts w:ascii="Arial" w:hAnsi="Arial" w:cs="Arial"/>
                <w:sz w:val="20"/>
                <w:szCs w:val="20"/>
                <w:lang w:val="fr-FR"/>
              </w:rPr>
              <w:t>l</w:t>
            </w:r>
            <w:r w:rsidRPr="00802FA9">
              <w:rPr>
                <w:rFonts w:ascii="Arial" w:hAnsi="Arial" w:cs="Arial"/>
                <w:sz w:val="20"/>
                <w:szCs w:val="20"/>
                <w:lang w:val="fr-FR"/>
              </w:rPr>
              <w:t>ibr</w:t>
            </w:r>
            <w:r>
              <w:rPr>
                <w:rFonts w:ascii="Arial" w:hAnsi="Arial" w:cs="Arial"/>
                <w:sz w:val="20"/>
                <w:szCs w:val="20"/>
                <w:lang w:val="fr-FR"/>
              </w:rPr>
              <w:t>e</w:t>
            </w:r>
            <w:r w:rsidRPr="00802FA9">
              <w:rPr>
                <w:rFonts w:ascii="Arial" w:hAnsi="Arial" w:cs="Arial"/>
                <w:sz w:val="20"/>
                <w:szCs w:val="20"/>
                <w:lang w:val="fr-FR"/>
              </w:rPr>
              <w:t xml:space="preserve">, </w:t>
            </w:r>
            <w:hyperlink r:id="rId20" w:history="1">
              <w:r w:rsidRPr="002F05CB">
                <w:rPr>
                  <w:rFonts w:ascii="Arial" w:hAnsi="Arial" w:cs="Arial"/>
                  <w:i/>
                  <w:color w:val="0000FF"/>
                  <w:spacing w:val="24"/>
                  <w:sz w:val="20"/>
                  <w:szCs w:val="20"/>
                  <w:u w:val="single"/>
                  <w:lang w:val="fr-FR"/>
                </w:rPr>
                <w:t>Christianity at the Cross-Roads</w:t>
              </w:r>
            </w:hyperlink>
            <w:r w:rsidRPr="002F05CB">
              <w:rPr>
                <w:rFonts w:ascii="Arial" w:hAnsi="Arial" w:cs="Arial"/>
                <w:b/>
                <w:sz w:val="20"/>
                <w:szCs w:val="20"/>
                <w:vertAlign w:val="superscript"/>
                <w:lang w:val="en-GB"/>
              </w:rPr>
              <w:footnoteReference w:id="11"/>
            </w:r>
            <w:r w:rsidRPr="00802FA9">
              <w:rPr>
                <w:rFonts w:ascii="Arial" w:hAnsi="Arial" w:cs="Arial"/>
                <w:sz w:val="20"/>
                <w:szCs w:val="20"/>
                <w:lang w:val="fr-FR"/>
              </w:rPr>
              <w:t>. (</w:t>
            </w:r>
            <w:r w:rsidR="00437E2A">
              <w:fldChar w:fldCharType="begin"/>
            </w:r>
            <w:r w:rsidR="00D24656">
              <w:instrText>HYPERLINK "https://nantilus.univ-nantes.fr/vufind/Record/in00000341460?sid=75715915"</w:instrText>
            </w:r>
            <w:r w:rsidR="00437E2A">
              <w:fldChar w:fldCharType="separate"/>
            </w:r>
            <w:r w:rsidRPr="00802FA9">
              <w:rPr>
                <w:rFonts w:ascii="Arial" w:hAnsi="Arial" w:cs="Arial"/>
                <w:i/>
                <w:color w:val="0000FF"/>
                <w:sz w:val="20"/>
                <w:szCs w:val="20"/>
                <w:u w:val="single"/>
                <w:lang w:val="fr-FR"/>
              </w:rPr>
              <w:t>Le chris</w:t>
            </w:r>
            <w:r w:rsidRPr="00802FA9">
              <w:rPr>
                <w:rFonts w:ascii="Arial" w:hAnsi="Arial" w:cs="Arial"/>
                <w:i/>
                <w:color w:val="0000FF"/>
                <w:sz w:val="20"/>
                <w:szCs w:val="20"/>
                <w:u w:val="single"/>
                <w:lang w:val="fr-FR"/>
              </w:rPr>
              <w:t>t</w:t>
            </w:r>
            <w:r w:rsidRPr="00802FA9">
              <w:rPr>
                <w:rFonts w:ascii="Arial" w:hAnsi="Arial" w:cs="Arial"/>
                <w:i/>
                <w:color w:val="0000FF"/>
                <w:sz w:val="20"/>
                <w:szCs w:val="20"/>
                <w:u w:val="single"/>
                <w:lang w:val="fr-FR"/>
              </w:rPr>
              <w:t>ianisme à la croisée des chemins</w:t>
            </w:r>
            <w:r w:rsidR="00437E2A">
              <w:rPr>
                <w:rFonts w:ascii="Arial" w:hAnsi="Arial" w:cs="Arial"/>
                <w:i/>
                <w:color w:val="0000FF"/>
                <w:sz w:val="20"/>
                <w:szCs w:val="20"/>
                <w:u w:val="single"/>
                <w:lang w:val="fr-FR"/>
              </w:rPr>
              <w:fldChar w:fldCharType="end"/>
            </w:r>
            <w:r w:rsidRPr="002F05CB">
              <w:rPr>
                <w:rFonts w:ascii="Arial" w:hAnsi="Arial" w:cs="Arial"/>
                <w:color w:val="0000FF"/>
                <w:spacing w:val="24"/>
                <w:sz w:val="20"/>
                <w:szCs w:val="20"/>
                <w:lang w:val="fr-FR"/>
              </w:rPr>
              <w:t>)</w:t>
            </w:r>
            <w:r w:rsidRPr="002F05CB">
              <w:rPr>
                <w:rFonts w:ascii="Arial" w:hAnsi="Arial" w:cs="Arial"/>
                <w:b/>
                <w:spacing w:val="24"/>
                <w:sz w:val="20"/>
                <w:szCs w:val="20"/>
                <w:vertAlign w:val="superscript"/>
                <w:lang w:val="en-GB"/>
              </w:rPr>
              <w:footnoteReference w:id="12"/>
            </w:r>
            <w:r>
              <w:rPr>
                <w:rFonts w:ascii="Arial" w:hAnsi="Arial" w:cs="Arial"/>
                <w:i/>
                <w:color w:val="0000FF"/>
                <w:sz w:val="20"/>
                <w:szCs w:val="20"/>
                <w:u w:val="single"/>
                <w:lang w:val="fr-FR"/>
              </w:rPr>
              <w:t>.</w:t>
            </w:r>
          </w:p>
        </w:tc>
      </w:tr>
    </w:tbl>
    <w:p w:rsidR="00101652" w:rsidRPr="00BF0750" w:rsidRDefault="00BF0750" w:rsidP="00BF0750">
      <w:pPr>
        <w:spacing w:before="480" w:after="120"/>
        <w:jc w:val="right"/>
        <w:rPr>
          <w:rFonts w:ascii="Arial" w:hAnsi="Arial" w:cs="Arial"/>
          <w:color w:val="C0504D" w:themeColor="accent2"/>
          <w:sz w:val="20"/>
          <w:szCs w:val="20"/>
        </w:rPr>
      </w:pPr>
      <w:r w:rsidRPr="00BF0750">
        <w:rPr>
          <w:rFonts w:ascii="Arial" w:hAnsi="Arial" w:cs="Arial"/>
          <w:color w:val="C0504D" w:themeColor="accent2"/>
          <w:sz w:val="20"/>
          <w:szCs w:val="20"/>
        </w:rPr>
        <w:t>Alfred Loisy segueix la relació de Miss Petre</w:t>
      </w:r>
    </w:p>
    <w:tbl>
      <w:tblPr>
        <w:tblStyle w:val="Tablaconcuadrcula"/>
        <w:tblW w:w="937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316"/>
        <w:gridCol w:w="4530"/>
      </w:tblGrid>
      <w:tr w:rsidR="00013F46" w:rsidTr="00AB022E">
        <w:trPr>
          <w:jc w:val="center"/>
        </w:trPr>
        <w:tc>
          <w:tcPr>
            <w:tcW w:w="4531" w:type="dxa"/>
          </w:tcPr>
          <w:p w:rsidR="00934D55" w:rsidRPr="00934D55" w:rsidRDefault="00013F46" w:rsidP="00252247">
            <w:pPr>
              <w:jc w:val="center"/>
              <w:rPr>
                <w:rFonts w:ascii="Comic Sans MS" w:hAnsi="Comic Sans MS"/>
                <w:color w:val="2C2C2C"/>
                <w:sz w:val="20"/>
                <w:szCs w:val="20"/>
                <w:shd w:val="clear" w:color="auto" w:fill="FFFFFF"/>
              </w:rPr>
            </w:pPr>
            <w:r w:rsidRPr="00934D55">
              <w:rPr>
                <w:color w:val="FF0000"/>
              </w:rPr>
              <w:t>Versió Miss Petre</w:t>
            </w:r>
            <w:r>
              <w:br/>
            </w:r>
            <w:hyperlink r:id="rId21" w:history="1">
              <w:r w:rsidR="00934D55" w:rsidRPr="00934D55">
                <w:rPr>
                  <w:rStyle w:val="Hipervnculo"/>
                  <w:rFonts w:ascii="Comic Sans MS" w:hAnsi="Comic Sans MS"/>
                  <w:sz w:val="20"/>
                  <w:szCs w:val="20"/>
                  <w:shd w:val="clear" w:color="auto" w:fill="FFFFFF"/>
                </w:rPr>
                <w:t>Autobiography and life of George Tyrrell</w:t>
              </w:r>
            </w:hyperlink>
          </w:p>
        </w:tc>
        <w:tc>
          <w:tcPr>
            <w:tcW w:w="316" w:type="dxa"/>
          </w:tcPr>
          <w:p w:rsidR="00013F46" w:rsidRDefault="00013F46" w:rsidP="00934D55">
            <w:pPr>
              <w:jc w:val="center"/>
            </w:pPr>
          </w:p>
        </w:tc>
        <w:tc>
          <w:tcPr>
            <w:tcW w:w="4530" w:type="dxa"/>
          </w:tcPr>
          <w:p w:rsidR="00013F46" w:rsidRDefault="00013F46" w:rsidP="00252247">
            <w:pPr>
              <w:jc w:val="center"/>
            </w:pPr>
            <w:r w:rsidRPr="00934D55">
              <w:rPr>
                <w:color w:val="FF0000"/>
              </w:rPr>
              <w:t>Versió Alfred Loisy</w:t>
            </w:r>
            <w:r>
              <w:br/>
            </w:r>
            <w:hyperlink r:id="rId22" w:history="1">
              <w:r w:rsidRPr="00934D55">
                <w:rPr>
                  <w:rStyle w:val="Hipervnculo"/>
                  <w:rFonts w:ascii="Comic Sans MS" w:hAnsi="Comic Sans MS"/>
                  <w:sz w:val="20"/>
                  <w:szCs w:val="20"/>
                </w:rPr>
                <w:t>George Tyrrell et Henri Brémond</w:t>
              </w:r>
            </w:hyperlink>
          </w:p>
        </w:tc>
      </w:tr>
      <w:tr w:rsidR="00013F46" w:rsidTr="00AB022E">
        <w:trPr>
          <w:jc w:val="center"/>
        </w:trPr>
        <w:tc>
          <w:tcPr>
            <w:tcW w:w="4531" w:type="dxa"/>
          </w:tcPr>
          <w:p w:rsidR="00013F46" w:rsidRDefault="00934D55">
            <w:pPr>
              <w:rPr>
                <w:rFonts w:ascii="Arial" w:hAnsi="Arial" w:cs="Arial"/>
                <w:sz w:val="20"/>
                <w:szCs w:val="20"/>
              </w:rPr>
            </w:pPr>
            <w:r w:rsidRPr="00934D55">
              <w:rPr>
                <w:rFonts w:ascii="Arial" w:hAnsi="Arial" w:cs="Arial"/>
                <w:sz w:val="20"/>
                <w:szCs w:val="20"/>
              </w:rPr>
              <w:t>13 de julio</w:t>
            </w:r>
            <w:r w:rsidR="00BF0750">
              <w:rPr>
                <w:rFonts w:ascii="Arial" w:hAnsi="Arial" w:cs="Arial"/>
                <w:sz w:val="20"/>
                <w:szCs w:val="20"/>
              </w:rPr>
              <w:t>l</w:t>
            </w:r>
          </w:p>
          <w:p w:rsidR="00934D55" w:rsidRDefault="00A3759B" w:rsidP="00934D55">
            <w:pPr>
              <w:jc w:val="both"/>
              <w:rPr>
                <w:rFonts w:ascii="Arial" w:hAnsi="Arial" w:cs="Arial"/>
                <w:sz w:val="22"/>
                <w:szCs w:val="22"/>
              </w:rPr>
            </w:pPr>
            <w:r w:rsidRPr="00A3759B">
              <w:rPr>
                <w:rFonts w:ascii="Arial" w:hAnsi="Arial" w:cs="Arial"/>
                <w:sz w:val="22"/>
                <w:szCs w:val="22"/>
              </w:rPr>
              <w:t xml:space="preserve">Debilitat i inconsciència creixents. El pare J. H. Pollen, S.J., va trucar i va demanar veure'l. Li vaig dir tot el que s'havia fet i li vaig preguntar si havia vingut amb alguna intenció especial. A aquesta pregunta no va respondre. Com que la seva visita, ara que el cas s'havia declarat desesperat, no podia causar cap dany físic, no </w:t>
            </w:r>
            <w:r>
              <w:rPr>
                <w:rFonts w:ascii="Arial" w:hAnsi="Arial" w:cs="Arial"/>
                <w:sz w:val="22"/>
                <w:szCs w:val="22"/>
              </w:rPr>
              <w:t xml:space="preserve">li </w:t>
            </w:r>
            <w:r w:rsidRPr="00A3759B">
              <w:rPr>
                <w:rFonts w:ascii="Arial" w:hAnsi="Arial" w:cs="Arial"/>
                <w:sz w:val="22"/>
                <w:szCs w:val="22"/>
              </w:rPr>
              <w:t xml:space="preserve">vaig negar l'admissió i vaig dir al pare Tyrrell que hi era, però no el vaig deixar sol ni llavors ni </w:t>
            </w:r>
            <w:r w:rsidRPr="00A3759B">
              <w:rPr>
                <w:rFonts w:ascii="Arial" w:hAnsi="Arial" w:cs="Arial"/>
                <w:sz w:val="22"/>
                <w:szCs w:val="22"/>
              </w:rPr>
              <w:lastRenderedPageBreak/>
              <w:t xml:space="preserve">l'endemà quan el pare Pollen va repetir la seva visita. No havia estat un dels amics especialment íntims del pare Tyrrell a la </w:t>
            </w:r>
            <w:r>
              <w:rPr>
                <w:rFonts w:ascii="Arial" w:hAnsi="Arial" w:cs="Arial"/>
                <w:sz w:val="22"/>
                <w:szCs w:val="22"/>
              </w:rPr>
              <w:t>Companyia</w:t>
            </w:r>
            <w:r w:rsidRPr="00A3759B">
              <w:rPr>
                <w:rFonts w:ascii="Arial" w:hAnsi="Arial" w:cs="Arial"/>
                <w:sz w:val="22"/>
                <w:szCs w:val="22"/>
              </w:rPr>
              <w:t>; així que no tenia cap raó per pensar que el pare Tyrrell hauria volgut ser posat a les seves mans</w:t>
            </w:r>
            <w:proofErr w:type="gramStart"/>
            <w:r w:rsidRPr="00A3759B">
              <w:rPr>
                <w:rFonts w:ascii="Arial" w:hAnsi="Arial" w:cs="Arial"/>
                <w:sz w:val="22"/>
                <w:szCs w:val="22"/>
              </w:rPr>
              <w:t>.</w:t>
            </w:r>
            <w:r w:rsidR="00934D55" w:rsidRPr="00934D55">
              <w:rPr>
                <w:rFonts w:ascii="Arial" w:hAnsi="Arial" w:cs="Arial"/>
                <w:sz w:val="22"/>
                <w:szCs w:val="22"/>
              </w:rPr>
              <w:t>.</w:t>
            </w:r>
            <w:proofErr w:type="gramEnd"/>
          </w:p>
          <w:p w:rsidR="00934D55" w:rsidRPr="00934D55" w:rsidRDefault="00934D55" w:rsidP="00934D55">
            <w:pPr>
              <w:ind w:left="567"/>
              <w:jc w:val="both"/>
              <w:rPr>
                <w:rFonts w:ascii="Arial" w:hAnsi="Arial" w:cs="Arial"/>
                <w:sz w:val="20"/>
                <w:szCs w:val="20"/>
              </w:rPr>
            </w:pPr>
            <w:r w:rsidRPr="00934D55">
              <w:rPr>
                <w:color w:val="FF0000"/>
                <w:sz w:val="20"/>
                <w:szCs w:val="20"/>
              </w:rPr>
              <w:t xml:space="preserve">Increasing weakness and unconsciousness. Father J. H. Pollen, S.J., called and asked to see him. I told him all had been done that could be done, and asked if he came with any special intention. To this question he gave no answer. As his visit, now that the case was pronounced desperate, could do no physical harm, I did not refuse admission, and I told Father Tyrrell he was there, but I did not leave him alone then, nor on the next day when Father Pollen repeated his visit. He had not been one of Father Tyrrell 's specially intimate friends in the </w:t>
            </w:r>
            <w:proofErr w:type="gramStart"/>
            <w:r w:rsidRPr="00934D55">
              <w:rPr>
                <w:color w:val="FF0000"/>
                <w:sz w:val="20"/>
                <w:szCs w:val="20"/>
              </w:rPr>
              <w:t>Society ;</w:t>
            </w:r>
            <w:proofErr w:type="gramEnd"/>
            <w:r w:rsidRPr="00934D55">
              <w:rPr>
                <w:color w:val="FF0000"/>
                <w:sz w:val="20"/>
                <w:szCs w:val="20"/>
              </w:rPr>
              <w:t xml:space="preserve"> so I had no reason to think that Father Tyrrell would have wished to be placed in his hands.</w:t>
            </w:r>
          </w:p>
        </w:tc>
        <w:tc>
          <w:tcPr>
            <w:tcW w:w="316" w:type="dxa"/>
          </w:tcPr>
          <w:p w:rsidR="00252247" w:rsidRDefault="00252247" w:rsidP="00252247">
            <w:pPr>
              <w:spacing w:before="0" w:after="0"/>
            </w:pPr>
          </w:p>
        </w:tc>
        <w:tc>
          <w:tcPr>
            <w:tcW w:w="4530" w:type="dxa"/>
          </w:tcPr>
          <w:p w:rsidR="00A11E77" w:rsidRDefault="00A3759B" w:rsidP="00A454B7">
            <w:pPr>
              <w:jc w:val="both"/>
              <w:rPr>
                <w:rFonts w:ascii="Arial" w:hAnsi="Arial" w:cs="Arial"/>
                <w:sz w:val="22"/>
                <w:szCs w:val="22"/>
              </w:rPr>
            </w:pPr>
            <w:r w:rsidRPr="00A3759B">
              <w:rPr>
                <w:rFonts w:ascii="Arial" w:hAnsi="Arial" w:cs="Arial"/>
                <w:sz w:val="22"/>
                <w:szCs w:val="22"/>
              </w:rPr>
              <w:t xml:space="preserve">Però von Hügel i </w:t>
            </w:r>
            <w:r>
              <w:rPr>
                <w:rFonts w:ascii="Arial" w:hAnsi="Arial" w:cs="Arial"/>
                <w:sz w:val="22"/>
                <w:szCs w:val="22"/>
              </w:rPr>
              <w:t>Miss</w:t>
            </w:r>
            <w:r w:rsidRPr="00A3759B">
              <w:rPr>
                <w:rFonts w:ascii="Arial" w:hAnsi="Arial" w:cs="Arial"/>
                <w:sz w:val="22"/>
                <w:szCs w:val="22"/>
              </w:rPr>
              <w:t xml:space="preserve"> Petre van decidir, per tal d'evitar que es difonguessin rumors falsos, enviar una carta a la premsa en què s'informari</w:t>
            </w:r>
            <w:r>
              <w:rPr>
                <w:rFonts w:ascii="Arial" w:hAnsi="Arial" w:cs="Arial"/>
                <w:sz w:val="22"/>
                <w:szCs w:val="22"/>
              </w:rPr>
              <w:t>a</w:t>
            </w:r>
            <w:r w:rsidRPr="00A3759B">
              <w:rPr>
                <w:rFonts w:ascii="Arial" w:hAnsi="Arial" w:cs="Arial"/>
                <w:sz w:val="22"/>
                <w:szCs w:val="22"/>
              </w:rPr>
              <w:t xml:space="preserve"> amb precisió dels fets de </w:t>
            </w:r>
            <w:r>
              <w:rPr>
                <w:rFonts w:ascii="Arial" w:hAnsi="Arial" w:cs="Arial"/>
                <w:sz w:val="22"/>
                <w:szCs w:val="22"/>
              </w:rPr>
              <w:t>tota</w:t>
            </w:r>
            <w:r w:rsidRPr="00A3759B">
              <w:rPr>
                <w:rFonts w:ascii="Arial" w:hAnsi="Arial" w:cs="Arial"/>
                <w:sz w:val="22"/>
                <w:szCs w:val="22"/>
              </w:rPr>
              <w:t xml:space="preserve"> </w:t>
            </w:r>
            <w:r>
              <w:rPr>
                <w:rFonts w:ascii="Arial" w:hAnsi="Arial" w:cs="Arial"/>
                <w:sz w:val="22"/>
                <w:szCs w:val="22"/>
              </w:rPr>
              <w:t xml:space="preserve">aquella </w:t>
            </w:r>
            <w:r w:rsidRPr="00A3759B">
              <w:rPr>
                <w:rFonts w:ascii="Arial" w:hAnsi="Arial" w:cs="Arial"/>
                <w:sz w:val="22"/>
                <w:szCs w:val="22"/>
              </w:rPr>
              <w:t>setmana, principalment pel que fa a la recepció del</w:t>
            </w:r>
            <w:r>
              <w:rPr>
                <w:rFonts w:ascii="Arial" w:hAnsi="Arial" w:cs="Arial"/>
                <w:sz w:val="22"/>
                <w:szCs w:val="22"/>
              </w:rPr>
              <w:t>s darrers</w:t>
            </w:r>
            <w:r w:rsidRPr="00A3759B">
              <w:rPr>
                <w:rFonts w:ascii="Arial" w:hAnsi="Arial" w:cs="Arial"/>
                <w:sz w:val="22"/>
                <w:szCs w:val="22"/>
              </w:rPr>
              <w:t xml:space="preserve"> sacrament</w:t>
            </w:r>
            <w:r>
              <w:rPr>
                <w:rFonts w:ascii="Arial" w:hAnsi="Arial" w:cs="Arial"/>
                <w:sz w:val="22"/>
                <w:szCs w:val="22"/>
              </w:rPr>
              <w:t>s</w:t>
            </w:r>
            <w:r w:rsidR="00A11E77" w:rsidRPr="00101652">
              <w:rPr>
                <w:rFonts w:ascii="Arial" w:hAnsi="Arial" w:cs="Arial"/>
                <w:sz w:val="22"/>
                <w:szCs w:val="22"/>
              </w:rPr>
              <w:t>.</w:t>
            </w:r>
          </w:p>
          <w:p w:rsidR="00A454B7" w:rsidRPr="00A454B7" w:rsidRDefault="00A454B7" w:rsidP="00A454B7">
            <w:pPr>
              <w:ind w:left="567"/>
              <w:jc w:val="both"/>
              <w:rPr>
                <w:rFonts w:ascii="Arial" w:hAnsi="Arial" w:cs="Arial"/>
                <w:color w:val="FF0000"/>
                <w:sz w:val="20"/>
                <w:szCs w:val="20"/>
              </w:rPr>
            </w:pPr>
            <w:r w:rsidRPr="00A454B7">
              <w:rPr>
                <w:color w:val="FF0000"/>
                <w:sz w:val="20"/>
                <w:szCs w:val="20"/>
                <w:lang w:eastAsia="es-ES"/>
              </w:rPr>
              <w:t xml:space="preserve">Mais von Hügel et Miss Petre résolurent, afin de prévenir les faux bruits qui pourraient être mis en circulation, d'adresser à la presse une lettre où seraient exactement relatés les faits accomplis dans la semaine écoulée, </w:t>
            </w:r>
            <w:r w:rsidRPr="00A454B7">
              <w:rPr>
                <w:color w:val="FF0000"/>
                <w:sz w:val="20"/>
                <w:szCs w:val="20"/>
                <w:lang w:eastAsia="es-ES"/>
              </w:rPr>
              <w:lastRenderedPageBreak/>
              <w:t>principalement en ce qui touchait la réception des derniers sacrements.</w:t>
            </w:r>
          </w:p>
          <w:p w:rsidR="00013F46" w:rsidRDefault="00A3759B" w:rsidP="00A72584">
            <w:pPr>
              <w:spacing w:before="180"/>
              <w:jc w:val="both"/>
              <w:rPr>
                <w:rFonts w:ascii="Arial" w:hAnsi="Arial" w:cs="Arial"/>
                <w:sz w:val="22"/>
                <w:szCs w:val="22"/>
              </w:rPr>
            </w:pPr>
            <w:r w:rsidRPr="00A3759B">
              <w:rPr>
                <w:rFonts w:ascii="Arial" w:hAnsi="Arial" w:cs="Arial"/>
                <w:sz w:val="22"/>
                <w:szCs w:val="22"/>
              </w:rPr>
              <w:t xml:space="preserve">La seva preocupació sembla haver estat despertada principalment per la intervenció d'un jesuïta anglès, que no es podia considerar entre els amics íntims de Tyrrell, i que, havent aparegut la tarda del dilluns 12, va tornar l'endemà. </w:t>
            </w:r>
            <w:r>
              <w:rPr>
                <w:rFonts w:ascii="Arial" w:hAnsi="Arial" w:cs="Arial"/>
                <w:sz w:val="22"/>
                <w:szCs w:val="22"/>
              </w:rPr>
              <w:t>Miss</w:t>
            </w:r>
            <w:r w:rsidRPr="00A3759B">
              <w:rPr>
                <w:rFonts w:ascii="Arial" w:hAnsi="Arial" w:cs="Arial"/>
                <w:sz w:val="22"/>
                <w:szCs w:val="22"/>
              </w:rPr>
              <w:t xml:space="preserve"> Petre primer li havia preguntat sobre les seves intencions i només havia rebut una resposta evasiva; no </w:t>
            </w:r>
            <w:r>
              <w:rPr>
                <w:rFonts w:ascii="Arial" w:hAnsi="Arial" w:cs="Arial"/>
                <w:sz w:val="22"/>
                <w:szCs w:val="22"/>
              </w:rPr>
              <w:t>es va negar</w:t>
            </w:r>
            <w:r w:rsidRPr="00A3759B">
              <w:rPr>
                <w:rFonts w:ascii="Arial" w:hAnsi="Arial" w:cs="Arial"/>
                <w:sz w:val="22"/>
                <w:szCs w:val="22"/>
              </w:rPr>
              <w:t xml:space="preserve"> a</w:t>
            </w:r>
            <w:r w:rsidR="00BC10CD">
              <w:rPr>
                <w:rFonts w:ascii="Arial" w:hAnsi="Arial" w:cs="Arial"/>
                <w:sz w:val="22"/>
                <w:szCs w:val="22"/>
              </w:rPr>
              <w:t>l fet</w:t>
            </w:r>
            <w:r w:rsidRPr="00A3759B">
              <w:rPr>
                <w:rFonts w:ascii="Arial" w:hAnsi="Arial" w:cs="Arial"/>
                <w:sz w:val="22"/>
                <w:szCs w:val="22"/>
              </w:rPr>
              <w:t xml:space="preserve"> </w:t>
            </w:r>
            <w:r w:rsidR="00BC10CD">
              <w:rPr>
                <w:rFonts w:ascii="Arial" w:hAnsi="Arial" w:cs="Arial"/>
                <w:sz w:val="22"/>
                <w:szCs w:val="22"/>
              </w:rPr>
              <w:t>que entrés per veure’l, ja</w:t>
            </w:r>
            <w:r w:rsidRPr="00A3759B">
              <w:rPr>
                <w:rFonts w:ascii="Arial" w:hAnsi="Arial" w:cs="Arial"/>
                <w:sz w:val="22"/>
                <w:szCs w:val="22"/>
              </w:rPr>
              <w:t xml:space="preserve"> moribund, però ella mateixa es va quedar allà. En ambdues ocasions, Tyrrell estava completament inconscient</w:t>
            </w:r>
            <w:proofErr w:type="gramStart"/>
            <w:r w:rsidRPr="00A3759B">
              <w:rPr>
                <w:rFonts w:ascii="Arial" w:hAnsi="Arial" w:cs="Arial"/>
                <w:sz w:val="22"/>
                <w:szCs w:val="22"/>
              </w:rPr>
              <w:t>.</w:t>
            </w:r>
            <w:r w:rsidR="00A11E77" w:rsidRPr="00101652">
              <w:rPr>
                <w:rFonts w:ascii="Arial" w:hAnsi="Arial" w:cs="Arial"/>
                <w:sz w:val="22"/>
                <w:szCs w:val="22"/>
              </w:rPr>
              <w:t>.</w:t>
            </w:r>
            <w:proofErr w:type="gramEnd"/>
          </w:p>
          <w:p w:rsidR="00A454B7" w:rsidRPr="00A72584" w:rsidRDefault="00A454B7" w:rsidP="00A72584">
            <w:pPr>
              <w:suppressAutoHyphens w:val="0"/>
              <w:spacing w:after="100" w:afterAutospacing="1"/>
              <w:ind w:left="567"/>
              <w:jc w:val="both"/>
              <w:rPr>
                <w:iCs w:val="0"/>
                <w:color w:val="FF0000"/>
                <w:sz w:val="20"/>
                <w:szCs w:val="20"/>
                <w:lang w:eastAsia="es-ES"/>
              </w:rPr>
            </w:pPr>
            <w:r w:rsidRPr="00A454B7">
              <w:rPr>
                <w:iCs w:val="0"/>
                <w:color w:val="FF0000"/>
                <w:sz w:val="20"/>
                <w:szCs w:val="20"/>
                <w:lang w:eastAsia="es-ES"/>
              </w:rPr>
              <w:t xml:space="preserve">Leur inquiétude semble avoir été éveillée surtout par l'intervention d'un Jésuite anglais, qu'on ne pouvait compter parmi les amis intimes de Tyrrell, et qui, s'étant présenté dans l'après-midi du lundi 12, avait renouvelé sa visite le lendemain. Miss Petre l'avait d'abord interrogé sur ses intentions et n'avait obtenu qu'une réponse évasive; elle n'avait pas refusé de l'introduire auprès du mourant, mais en y restant elle-même. Dans les deux occasions, Tyrrell était en état de complète inconscience. </w:t>
            </w:r>
          </w:p>
        </w:tc>
      </w:tr>
      <w:tr w:rsidR="00013F46" w:rsidTr="00AB022E">
        <w:trPr>
          <w:jc w:val="center"/>
        </w:trPr>
        <w:tc>
          <w:tcPr>
            <w:tcW w:w="4531" w:type="dxa"/>
          </w:tcPr>
          <w:p w:rsidR="00013F46" w:rsidRDefault="00681A6E" w:rsidP="00A72584">
            <w:pPr>
              <w:spacing w:before="180"/>
              <w:jc w:val="both"/>
              <w:rPr>
                <w:rFonts w:ascii="Arial" w:hAnsi="Arial" w:cs="Arial"/>
                <w:sz w:val="22"/>
                <w:szCs w:val="22"/>
              </w:rPr>
            </w:pPr>
            <w:r w:rsidRPr="00681A6E">
              <w:rPr>
                <w:rFonts w:ascii="Arial" w:hAnsi="Arial" w:cs="Arial"/>
                <w:sz w:val="22"/>
                <w:szCs w:val="22"/>
              </w:rPr>
              <w:lastRenderedPageBreak/>
              <w:t>Aquesta visita va ser objecte de moltes conjectures i declaracions inexactes als diaris catòlics italians. Primer, quan va arribar la notícia (i sembla que va ser telegrafiada a Roma immediatament) que un jesuïta l'havia visitat, es va suggerir que el pare Tyrrell havia expressat un profund pesar per la seva "</w:t>
            </w:r>
            <w:r w:rsidRPr="00681A6E">
              <w:rPr>
                <w:rFonts w:ascii="Arial" w:hAnsi="Arial" w:cs="Arial"/>
                <w:i/>
                <w:sz w:val="22"/>
                <w:szCs w:val="22"/>
              </w:rPr>
              <w:t>apostasia</w:t>
            </w:r>
            <w:r w:rsidRPr="00681A6E">
              <w:rPr>
                <w:rFonts w:ascii="Arial" w:hAnsi="Arial" w:cs="Arial"/>
                <w:sz w:val="22"/>
                <w:szCs w:val="22"/>
              </w:rPr>
              <w:t>". Més tard, quan es van conèixer fets que falsaven aquesta suposició, es va afirmar que al pare Pollen ni tan sols se li havia permès entrar a l'habitació. Ambdós informes eren falsos</w:t>
            </w:r>
            <w:r w:rsidR="007903D8" w:rsidRPr="007903D8">
              <w:rPr>
                <w:rFonts w:ascii="Arial" w:hAnsi="Arial" w:cs="Arial"/>
                <w:sz w:val="22"/>
                <w:szCs w:val="22"/>
              </w:rPr>
              <w:t>.</w:t>
            </w:r>
          </w:p>
          <w:p w:rsidR="007903D8" w:rsidRPr="007903D8" w:rsidRDefault="007903D8" w:rsidP="007903D8">
            <w:pPr>
              <w:ind w:left="567"/>
              <w:jc w:val="both"/>
              <w:rPr>
                <w:rFonts w:ascii="Arial" w:hAnsi="Arial" w:cs="Arial"/>
                <w:sz w:val="20"/>
                <w:szCs w:val="20"/>
              </w:rPr>
            </w:pPr>
            <w:r w:rsidRPr="007903D8">
              <w:rPr>
                <w:color w:val="FF0000"/>
                <w:sz w:val="20"/>
                <w:szCs w:val="20"/>
              </w:rPr>
              <w:t>This visit was made the subject of much inaccurate surmise and statement in Italian Catholic papers. First, when the news arrived (and it seems to have been wired to Rome at once), that a Jesuit had visited him, it was suggested that Father Tyrrell had expressed deep sorrow for his " apostasy." Later on, when facts were known which falsified this assumption, it was asserted that Father Pollen had not even been allowed to enter the room. Both reports were false.</w:t>
            </w:r>
          </w:p>
        </w:tc>
        <w:tc>
          <w:tcPr>
            <w:tcW w:w="316" w:type="dxa"/>
          </w:tcPr>
          <w:p w:rsidR="00013F46" w:rsidRDefault="00013F46"/>
        </w:tc>
        <w:tc>
          <w:tcPr>
            <w:tcW w:w="4530" w:type="dxa"/>
          </w:tcPr>
          <w:p w:rsidR="00013F46" w:rsidRDefault="00681A6E" w:rsidP="00A72584">
            <w:pPr>
              <w:spacing w:before="180"/>
              <w:jc w:val="both"/>
              <w:rPr>
                <w:rFonts w:ascii="Arial" w:hAnsi="Arial" w:cs="Arial"/>
                <w:sz w:val="22"/>
                <w:szCs w:val="22"/>
              </w:rPr>
            </w:pPr>
            <w:r w:rsidRPr="00681A6E">
              <w:rPr>
                <w:rFonts w:ascii="Arial" w:hAnsi="Arial" w:cs="Arial"/>
                <w:sz w:val="22"/>
                <w:szCs w:val="22"/>
              </w:rPr>
              <w:t xml:space="preserve">Però aquesta visita exploratòria havia semblat sospitosa, i amb raó; ja que va donar lloc gairebé immediatament, a la premsa catòlica d'Itàlia, a informes successius i contradictoris, que eren igualment falsos. Els dos amics [von Hügel i la senyoreta Petre] (Bremond aparentment no va tenir cap part en la seva decisió, i el fet és que el seu testimoni no es podia invocar sobre els </w:t>
            </w:r>
            <w:r>
              <w:rPr>
                <w:rFonts w:ascii="Arial" w:hAnsi="Arial" w:cs="Arial"/>
                <w:sz w:val="22"/>
                <w:szCs w:val="22"/>
              </w:rPr>
              <w:t>darrers sacraments</w:t>
            </w:r>
            <w:r w:rsidRPr="00681A6E">
              <w:rPr>
                <w:rFonts w:ascii="Arial" w:hAnsi="Arial" w:cs="Arial"/>
                <w:sz w:val="22"/>
                <w:szCs w:val="22"/>
              </w:rPr>
              <w:t xml:space="preserve">, que havien estat administrats per altres abans de la seva arribada a Storrington), els dos amics van escriure, per tant, el vespre del 15 de juliol, una carta que va aparèixer l'endemà al </w:t>
            </w:r>
            <w:r w:rsidRPr="00681A6E">
              <w:rPr>
                <w:rFonts w:ascii="Arial" w:hAnsi="Arial" w:cs="Arial"/>
                <w:i/>
                <w:sz w:val="22"/>
                <w:szCs w:val="22"/>
              </w:rPr>
              <w:t>Times</w:t>
            </w:r>
            <w:r w:rsidRPr="00681A6E">
              <w:rPr>
                <w:rFonts w:ascii="Arial" w:hAnsi="Arial" w:cs="Arial"/>
                <w:sz w:val="22"/>
                <w:szCs w:val="22"/>
              </w:rPr>
              <w:t xml:space="preserve"> i al </w:t>
            </w:r>
            <w:r w:rsidRPr="00681A6E">
              <w:rPr>
                <w:rFonts w:ascii="Arial" w:hAnsi="Arial" w:cs="Arial"/>
                <w:i/>
                <w:sz w:val="22"/>
                <w:szCs w:val="22"/>
              </w:rPr>
              <w:t>Daily Mail</w:t>
            </w:r>
            <w:r w:rsidR="00BF0750">
              <w:rPr>
                <w:rFonts w:ascii="Arial" w:hAnsi="Arial" w:cs="Arial"/>
                <w:sz w:val="22"/>
                <w:szCs w:val="22"/>
              </w:rPr>
              <w:t xml:space="preserve"> (16 de juliol de 1909)</w:t>
            </w:r>
            <w:r w:rsidR="00A454B7" w:rsidRPr="00A454B7">
              <w:rPr>
                <w:rFonts w:ascii="Arial" w:hAnsi="Arial" w:cs="Arial"/>
                <w:sz w:val="22"/>
                <w:szCs w:val="22"/>
              </w:rPr>
              <w:t>.</w:t>
            </w:r>
          </w:p>
          <w:p w:rsidR="00A71F6F" w:rsidRPr="00A72584" w:rsidRDefault="00A71F6F" w:rsidP="00A72584">
            <w:pPr>
              <w:suppressAutoHyphens w:val="0"/>
              <w:ind w:left="567"/>
              <w:jc w:val="both"/>
              <w:rPr>
                <w:iCs w:val="0"/>
                <w:color w:val="FF0000"/>
                <w:sz w:val="20"/>
                <w:szCs w:val="20"/>
                <w:lang w:eastAsia="es-ES"/>
              </w:rPr>
            </w:pPr>
            <w:r w:rsidRPr="00A71F6F">
              <w:rPr>
                <w:iCs w:val="0"/>
                <w:color w:val="FF0000"/>
                <w:sz w:val="20"/>
                <w:szCs w:val="20"/>
                <w:lang w:eastAsia="es-ES"/>
              </w:rPr>
              <w:t xml:space="preserve">Mais cette visite d'exploration avait paru suspecte, et à bon </w:t>
            </w:r>
            <w:proofErr w:type="gramStart"/>
            <w:r w:rsidRPr="00A71F6F">
              <w:rPr>
                <w:iCs w:val="0"/>
                <w:color w:val="FF0000"/>
                <w:sz w:val="20"/>
                <w:szCs w:val="20"/>
                <w:lang w:eastAsia="es-ES"/>
              </w:rPr>
              <w:t>droit ;</w:t>
            </w:r>
            <w:proofErr w:type="gramEnd"/>
            <w:r w:rsidRPr="00A71F6F">
              <w:rPr>
                <w:iCs w:val="0"/>
                <w:color w:val="FF0000"/>
                <w:sz w:val="20"/>
                <w:szCs w:val="20"/>
                <w:lang w:eastAsia="es-ES"/>
              </w:rPr>
              <w:t xml:space="preserve"> car elle donna lieu presque aussitôt, dans la presse catholique d'Italie, à des informations successives, et contradictoires, qui étaient également fausses. Les deux amis </w:t>
            </w:r>
            <w:r w:rsidR="00A72584">
              <w:rPr>
                <w:iCs w:val="0"/>
                <w:color w:val="FF0000"/>
                <w:sz w:val="20"/>
                <w:szCs w:val="20"/>
                <w:lang w:eastAsia="es-ES"/>
              </w:rPr>
              <w:t>[</w:t>
            </w:r>
            <w:r w:rsidRPr="00A71F6F">
              <w:rPr>
                <w:iCs w:val="0"/>
                <w:color w:val="FF0000"/>
                <w:sz w:val="20"/>
                <w:szCs w:val="20"/>
                <w:lang w:eastAsia="es-ES"/>
              </w:rPr>
              <w:t>von Hügel et Miss Petre</w:t>
            </w:r>
            <w:r w:rsidR="00A72584">
              <w:rPr>
                <w:iCs w:val="0"/>
                <w:color w:val="FF0000"/>
                <w:sz w:val="20"/>
                <w:szCs w:val="20"/>
                <w:lang w:eastAsia="es-ES"/>
              </w:rPr>
              <w:t>]</w:t>
            </w:r>
            <w:r w:rsidRPr="00A71F6F">
              <w:rPr>
                <w:iCs w:val="0"/>
                <w:color w:val="FF0000"/>
                <w:sz w:val="20"/>
                <w:szCs w:val="20"/>
                <w:lang w:eastAsia="es-ES"/>
              </w:rPr>
              <w:t xml:space="preserve">, </w:t>
            </w:r>
            <w:r w:rsidR="00A72584">
              <w:rPr>
                <w:iCs w:val="0"/>
                <w:color w:val="FF0000"/>
                <w:sz w:val="20"/>
                <w:szCs w:val="20"/>
                <w:lang w:eastAsia="es-ES"/>
              </w:rPr>
              <w:t>(</w:t>
            </w:r>
            <w:r w:rsidRPr="00A71F6F">
              <w:rPr>
                <w:iCs w:val="0"/>
                <w:color w:val="FF0000"/>
                <w:sz w:val="20"/>
                <w:szCs w:val="20"/>
                <w:lang w:eastAsia="es-ES"/>
              </w:rPr>
              <w:t>Bremond n'eut pas de part, semble-t-il, à leur décision, et le fait est que son témoignage ne pouvait être allégué à propos des derniers sacrements, qui avaient été conférés par d'autres avant son arrivée à Storrington</w:t>
            </w:r>
            <w:r w:rsidR="00A72584">
              <w:rPr>
                <w:iCs w:val="0"/>
                <w:color w:val="FF0000"/>
                <w:sz w:val="20"/>
                <w:szCs w:val="20"/>
                <w:lang w:eastAsia="es-ES"/>
              </w:rPr>
              <w:t>)</w:t>
            </w:r>
            <w:r w:rsidRPr="00A71F6F">
              <w:rPr>
                <w:iCs w:val="0"/>
                <w:color w:val="FF0000"/>
                <w:sz w:val="20"/>
                <w:szCs w:val="20"/>
                <w:lang w:eastAsia="es-ES"/>
              </w:rPr>
              <w:t xml:space="preserve">, les deux amis donc rédigèrent, le soir du 15 juillet, une lettre qui parut le lendemain dans le </w:t>
            </w:r>
            <w:r w:rsidRPr="00A71F6F">
              <w:rPr>
                <w:i/>
                <w:iCs w:val="0"/>
                <w:color w:val="FF0000"/>
                <w:sz w:val="20"/>
                <w:szCs w:val="20"/>
                <w:lang w:eastAsia="es-ES"/>
              </w:rPr>
              <w:t>Times</w:t>
            </w:r>
            <w:r w:rsidRPr="00A71F6F">
              <w:rPr>
                <w:iCs w:val="0"/>
                <w:color w:val="FF0000"/>
                <w:sz w:val="20"/>
                <w:szCs w:val="20"/>
                <w:lang w:eastAsia="es-ES"/>
              </w:rPr>
              <w:t xml:space="preserve"> et le </w:t>
            </w:r>
            <w:r w:rsidRPr="00A71F6F">
              <w:rPr>
                <w:i/>
                <w:iCs w:val="0"/>
                <w:color w:val="FF0000"/>
                <w:sz w:val="20"/>
                <w:szCs w:val="20"/>
                <w:lang w:eastAsia="es-ES"/>
              </w:rPr>
              <w:t>Daily Mail</w:t>
            </w:r>
            <w:r w:rsidRPr="00A71F6F">
              <w:rPr>
                <w:iCs w:val="0"/>
                <w:color w:val="FF0000"/>
                <w:sz w:val="20"/>
                <w:szCs w:val="20"/>
                <w:lang w:eastAsia="es-ES"/>
              </w:rPr>
              <w:t xml:space="preserve"> (16 juillet 1909). </w:t>
            </w:r>
          </w:p>
        </w:tc>
      </w:tr>
    </w:tbl>
    <w:p w:rsidR="00B80FA1" w:rsidRDefault="00681A6E" w:rsidP="00DC7F97">
      <w:pPr>
        <w:spacing w:before="180" w:after="180"/>
      </w:pPr>
      <w:r>
        <w:lastRenderedPageBreak/>
        <w:t>Els amics intenten</w:t>
      </w:r>
      <w:r w:rsidR="00DC7F97">
        <w:t xml:space="preserve"> obten</w:t>
      </w:r>
      <w:r>
        <w:t>i</w:t>
      </w:r>
      <w:r w:rsidR="00DC7F97">
        <w:t>r el perm</w:t>
      </w:r>
      <w:r>
        <w:t>í</w:t>
      </w:r>
      <w:r w:rsidR="00DC7F97">
        <w:t>s p</w:t>
      </w:r>
      <w:r>
        <w:t>e</w:t>
      </w:r>
      <w:r w:rsidR="00DC7F97">
        <w:t>r un “</w:t>
      </w:r>
      <w:r w:rsidR="00DC7F97" w:rsidRPr="00D95B6C">
        <w:rPr>
          <w:i/>
        </w:rPr>
        <w:t>ent</w:t>
      </w:r>
      <w:r>
        <w:rPr>
          <w:i/>
        </w:rPr>
        <w:t>errament</w:t>
      </w:r>
      <w:r w:rsidR="00DC7F97" w:rsidRPr="00D95B6C">
        <w:rPr>
          <w:i/>
        </w:rPr>
        <w:t xml:space="preserve"> cat</w:t>
      </w:r>
      <w:r>
        <w:rPr>
          <w:i/>
        </w:rPr>
        <w:t>ò</w:t>
      </w:r>
      <w:r w:rsidR="00DC7F97" w:rsidRPr="00D95B6C">
        <w:rPr>
          <w:i/>
        </w:rPr>
        <w:t>lic</w:t>
      </w:r>
      <w:r w:rsidR="00DC7F97">
        <w:t>”.</w:t>
      </w:r>
    </w:p>
    <w:tbl>
      <w:tblPr>
        <w:tblStyle w:val="Tablaconcuadrcula"/>
        <w:tblW w:w="93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284"/>
        <w:gridCol w:w="4536"/>
      </w:tblGrid>
      <w:tr w:rsidR="00AC3B78" w:rsidTr="00AB022E">
        <w:trPr>
          <w:jc w:val="center"/>
        </w:trPr>
        <w:tc>
          <w:tcPr>
            <w:tcW w:w="4537" w:type="dxa"/>
          </w:tcPr>
          <w:p w:rsidR="007A0D30" w:rsidRDefault="00681A6E" w:rsidP="00681A6E">
            <w:pPr>
              <w:suppressAutoHyphens w:val="0"/>
              <w:jc w:val="both"/>
              <w:rPr>
                <w:rFonts w:ascii="Arial" w:eastAsiaTheme="minorHAnsi" w:hAnsi="Arial" w:cs="Arial"/>
                <w:iCs w:val="0"/>
                <w:color w:val="auto"/>
                <w:sz w:val="22"/>
                <w:szCs w:val="22"/>
                <w:lang w:eastAsia="en-US"/>
              </w:rPr>
            </w:pPr>
            <w:r w:rsidRPr="00681A6E">
              <w:rPr>
                <w:rFonts w:ascii="Arial" w:eastAsiaTheme="minorHAnsi" w:hAnsi="Arial" w:cs="Arial"/>
                <w:iCs w:val="0"/>
                <w:color w:val="auto"/>
                <w:sz w:val="22"/>
                <w:szCs w:val="22"/>
                <w:lang w:eastAsia="en-US"/>
              </w:rPr>
              <w:t>Vam anar a casa del bisbe de Southwark, on vam renovar les nostres declaracions. Sa Senyoria estava a l'apartament amb el pare Sydney Smith, S.J., quan vam arribar, i va desitjar que aquest últim estigués present a l'entrevista. Va donar suport al Dr. Amigo en la seva negativa, i semblava, de fet, tenir menys dificultats en la decisió</w:t>
            </w:r>
            <w:r>
              <w:rPr>
                <w:rFonts w:ascii="Arial" w:eastAsiaTheme="minorHAnsi" w:hAnsi="Arial" w:cs="Arial"/>
                <w:iCs w:val="0"/>
                <w:color w:val="auto"/>
                <w:sz w:val="22"/>
                <w:szCs w:val="22"/>
                <w:lang w:eastAsia="en-US"/>
              </w:rPr>
              <w:t xml:space="preserve"> [negativa] </w:t>
            </w:r>
            <w:r w:rsidRPr="00681A6E">
              <w:rPr>
                <w:rFonts w:ascii="Arial" w:eastAsiaTheme="minorHAnsi" w:hAnsi="Arial" w:cs="Arial"/>
                <w:iCs w:val="0"/>
                <w:color w:val="auto"/>
                <w:sz w:val="22"/>
                <w:szCs w:val="22"/>
                <w:lang w:eastAsia="en-US"/>
              </w:rPr>
              <w:t>que el bisbe, que semblava molt afligit, i evidentment no era lliure d'actuar per deferència a ordres superiors.</w:t>
            </w:r>
            <w:r w:rsidR="007A0D30" w:rsidRPr="007A0D30">
              <w:rPr>
                <w:rFonts w:ascii="Arial" w:eastAsiaTheme="minorHAnsi" w:hAnsi="Arial" w:cs="Arial"/>
                <w:iCs w:val="0"/>
                <w:color w:val="auto"/>
                <w:sz w:val="22"/>
                <w:szCs w:val="22"/>
                <w:lang w:eastAsia="en-US"/>
              </w:rPr>
              <w:t>.</w:t>
            </w:r>
          </w:p>
          <w:p w:rsidR="007A0D30" w:rsidRPr="00D95B6C" w:rsidRDefault="007A0D30" w:rsidP="00D95B6C">
            <w:pPr>
              <w:suppressAutoHyphens w:val="0"/>
              <w:ind w:left="567"/>
              <w:jc w:val="both"/>
              <w:rPr>
                <w:rFonts w:ascii="Arial" w:eastAsiaTheme="minorHAnsi" w:hAnsi="Arial" w:cs="Arial"/>
                <w:iCs w:val="0"/>
                <w:color w:val="FF0000"/>
                <w:sz w:val="20"/>
                <w:szCs w:val="20"/>
                <w:lang w:eastAsia="en-US"/>
              </w:rPr>
            </w:pPr>
            <w:r w:rsidRPr="007A0D30">
              <w:rPr>
                <w:color w:val="FF0000"/>
                <w:sz w:val="20"/>
                <w:szCs w:val="20"/>
              </w:rPr>
              <w:t>We went on to the house of the Bishop of Southwark, where we renewed our statements. His Lordship was closeted with Father Sydney Smith, S.J., when we arrived, and desired that the latter should be present at the interview. He supported Dr. Amigo in his refusal, and seemed, indeed, to experience less difficulty in the decision than did the Bishop, who appeared greatly grieved, and was obviously not free to act save in deference to higher orders.</w:t>
            </w:r>
          </w:p>
        </w:tc>
        <w:tc>
          <w:tcPr>
            <w:tcW w:w="284" w:type="dxa"/>
          </w:tcPr>
          <w:p w:rsidR="007A0D30" w:rsidRDefault="007A0D30"/>
        </w:tc>
        <w:tc>
          <w:tcPr>
            <w:tcW w:w="4536" w:type="dxa"/>
          </w:tcPr>
          <w:p w:rsidR="00AC3B78" w:rsidRPr="00AC3B78" w:rsidRDefault="00BC513A" w:rsidP="00DC7F97">
            <w:pPr>
              <w:jc w:val="both"/>
              <w:rPr>
                <w:rFonts w:ascii="Arial" w:hAnsi="Arial" w:cs="Arial"/>
                <w:sz w:val="22"/>
                <w:szCs w:val="22"/>
              </w:rPr>
            </w:pPr>
            <w:r>
              <w:rPr>
                <w:rFonts w:ascii="Arial" w:hAnsi="Arial" w:cs="Arial"/>
                <w:sz w:val="22"/>
                <w:szCs w:val="22"/>
              </w:rPr>
              <w:t>Inútil</w:t>
            </w:r>
            <w:r w:rsidRPr="00BC513A">
              <w:rPr>
                <w:rFonts w:ascii="Arial" w:hAnsi="Arial" w:cs="Arial"/>
                <w:sz w:val="22"/>
                <w:szCs w:val="22"/>
              </w:rPr>
              <w:t xml:space="preserve"> insistir en els intents arduos i infructuosos que </w:t>
            </w:r>
            <w:r>
              <w:rPr>
                <w:rFonts w:ascii="Arial" w:hAnsi="Arial" w:cs="Arial"/>
                <w:sz w:val="22"/>
                <w:szCs w:val="22"/>
              </w:rPr>
              <w:t>s’</w:t>
            </w:r>
            <w:r w:rsidRPr="00BC513A">
              <w:rPr>
                <w:rFonts w:ascii="Arial" w:hAnsi="Arial" w:cs="Arial"/>
                <w:sz w:val="22"/>
                <w:szCs w:val="22"/>
              </w:rPr>
              <w:t>empren</w:t>
            </w:r>
            <w:r>
              <w:rPr>
                <w:rFonts w:ascii="Arial" w:hAnsi="Arial" w:cs="Arial"/>
                <w:sz w:val="22"/>
                <w:szCs w:val="22"/>
              </w:rPr>
              <w:t>gueren</w:t>
            </w:r>
            <w:r w:rsidRPr="00BC513A">
              <w:rPr>
                <w:rFonts w:ascii="Arial" w:hAnsi="Arial" w:cs="Arial"/>
                <w:sz w:val="22"/>
                <w:szCs w:val="22"/>
              </w:rPr>
              <w:t xml:space="preserve"> </w:t>
            </w:r>
            <w:r>
              <w:rPr>
                <w:rFonts w:ascii="Arial" w:hAnsi="Arial" w:cs="Arial"/>
                <w:sz w:val="22"/>
                <w:szCs w:val="22"/>
              </w:rPr>
              <w:t>entre tots</w:t>
            </w:r>
            <w:r w:rsidRPr="00BC513A">
              <w:rPr>
                <w:rFonts w:ascii="Arial" w:hAnsi="Arial" w:cs="Arial"/>
                <w:sz w:val="22"/>
                <w:szCs w:val="22"/>
              </w:rPr>
              <w:t xml:space="preserve"> </w:t>
            </w:r>
            <w:r>
              <w:rPr>
                <w:rFonts w:ascii="Arial" w:hAnsi="Arial" w:cs="Arial"/>
                <w:sz w:val="22"/>
                <w:szCs w:val="22"/>
              </w:rPr>
              <w:t>des de</w:t>
            </w:r>
            <w:r w:rsidRPr="00BC513A">
              <w:rPr>
                <w:rFonts w:ascii="Arial" w:hAnsi="Arial" w:cs="Arial"/>
                <w:sz w:val="22"/>
                <w:szCs w:val="22"/>
              </w:rPr>
              <w:t xml:space="preserve"> diversos costats, particularment </w:t>
            </w:r>
            <w:r>
              <w:rPr>
                <w:rFonts w:ascii="Arial" w:hAnsi="Arial" w:cs="Arial"/>
                <w:sz w:val="22"/>
                <w:szCs w:val="22"/>
              </w:rPr>
              <w:t xml:space="preserve">Miss Petre et Brémond </w:t>
            </w:r>
            <w:r w:rsidRPr="00BC513A">
              <w:rPr>
                <w:rFonts w:ascii="Arial" w:hAnsi="Arial" w:cs="Arial"/>
                <w:sz w:val="22"/>
                <w:szCs w:val="22"/>
              </w:rPr>
              <w:t>a l'Arquebisbat de Westminster, per superar la dificultat.</w:t>
            </w:r>
          </w:p>
          <w:p w:rsidR="00AC3B78" w:rsidRPr="00AC3B78" w:rsidRDefault="00AC3B78" w:rsidP="00AC3B78">
            <w:pPr>
              <w:suppressAutoHyphens w:val="0"/>
              <w:ind w:left="567"/>
              <w:jc w:val="both"/>
              <w:rPr>
                <w:color w:val="FF0000"/>
                <w:sz w:val="20"/>
                <w:szCs w:val="20"/>
              </w:rPr>
            </w:pPr>
            <w:r w:rsidRPr="00AC3B78">
              <w:rPr>
                <w:color w:val="FF0000"/>
                <w:sz w:val="20"/>
                <w:szCs w:val="20"/>
              </w:rPr>
              <w:t>Inutile de nous arrêter aux démarches pénibles et sans résultat que firent ensemble de divers côtés, notamment à l'archevêché de Westminster, Miss Petre et Bremond, pour tourner la difficulté.</w:t>
            </w:r>
          </w:p>
          <w:p w:rsidR="00DC7F97" w:rsidRPr="00BF0750" w:rsidRDefault="00BC513A" w:rsidP="00AC3B78">
            <w:pPr>
              <w:spacing w:before="180"/>
              <w:jc w:val="both"/>
              <w:rPr>
                <w:rFonts w:ascii="Arial" w:hAnsi="Arial" w:cs="Arial"/>
                <w:sz w:val="22"/>
                <w:szCs w:val="22"/>
              </w:rPr>
            </w:pPr>
            <w:r w:rsidRPr="00BF0750">
              <w:rPr>
                <w:rFonts w:ascii="Arial" w:hAnsi="Arial" w:cs="Arial"/>
                <w:sz w:val="22"/>
                <w:szCs w:val="22"/>
              </w:rPr>
              <w:t>Clarament, la consigna que venia de Roma pesava molt sobre tots els implicats, que, si hague</w:t>
            </w:r>
            <w:r w:rsidR="00CC0DED" w:rsidRPr="00BF0750">
              <w:rPr>
                <w:rFonts w:ascii="Arial" w:hAnsi="Arial" w:cs="Arial"/>
                <w:sz w:val="22"/>
                <w:szCs w:val="22"/>
              </w:rPr>
              <w:t>ren</w:t>
            </w:r>
            <w:r w:rsidRPr="00BF0750">
              <w:rPr>
                <w:rFonts w:ascii="Arial" w:hAnsi="Arial" w:cs="Arial"/>
                <w:sz w:val="22"/>
                <w:szCs w:val="22"/>
              </w:rPr>
              <w:t xml:space="preserve">n estat deixats al seu parer, haurien estat menys intransigents. </w:t>
            </w:r>
            <w:r w:rsidR="00CC0DED" w:rsidRPr="00BF0750">
              <w:rPr>
                <w:rFonts w:ascii="Arial" w:hAnsi="Arial" w:cs="Arial"/>
                <w:sz w:val="22"/>
                <w:szCs w:val="22"/>
              </w:rPr>
              <w:t>V</w:t>
            </w:r>
            <w:r w:rsidRPr="00BF0750">
              <w:rPr>
                <w:rFonts w:ascii="Arial" w:hAnsi="Arial" w:cs="Arial"/>
                <w:sz w:val="22"/>
                <w:szCs w:val="22"/>
              </w:rPr>
              <w:t>a haver de resignar-se a enterrar Tyrrell al cementiri parroquial (anglicà) de Storrington.</w:t>
            </w:r>
          </w:p>
          <w:p w:rsidR="007A0D30" w:rsidRPr="00DC7F97" w:rsidRDefault="00B57A9A" w:rsidP="00DC7F97">
            <w:pPr>
              <w:suppressAutoHyphens w:val="0"/>
              <w:ind w:left="567"/>
              <w:jc w:val="both"/>
              <w:rPr>
                <w:rFonts w:ascii="Arial" w:hAnsi="Arial" w:cs="Arial"/>
                <w:sz w:val="20"/>
                <w:szCs w:val="20"/>
              </w:rPr>
            </w:pPr>
            <w:r w:rsidRPr="00DC7F97">
              <w:rPr>
                <w:color w:val="FF0000"/>
                <w:sz w:val="20"/>
                <w:szCs w:val="20"/>
              </w:rPr>
              <w:t>Visiblement, la consigne venue de Rome pesait sur tout ce monde, qui, laissé à lui-même, se serait montré moins intransigeant. il fallut se résigner à inhumer Tyrrell dans le cimetière paroissial (anglican) de Storrington</w:t>
            </w:r>
          </w:p>
        </w:tc>
      </w:tr>
      <w:tr w:rsidR="003451DE" w:rsidTr="00AB022E">
        <w:trPr>
          <w:jc w:val="center"/>
        </w:trPr>
        <w:tc>
          <w:tcPr>
            <w:tcW w:w="4537" w:type="dxa"/>
          </w:tcPr>
          <w:p w:rsidR="00D95B6C" w:rsidRPr="007A0D30" w:rsidRDefault="00D95B6C" w:rsidP="007A0D30">
            <w:pPr>
              <w:suppressAutoHyphens w:val="0"/>
              <w:jc w:val="both"/>
              <w:rPr>
                <w:rFonts w:ascii="Arial" w:eastAsiaTheme="minorHAnsi" w:hAnsi="Arial" w:cs="Arial"/>
                <w:iCs w:val="0"/>
                <w:color w:val="auto"/>
                <w:sz w:val="22"/>
                <w:szCs w:val="22"/>
                <w:lang w:eastAsia="en-US"/>
              </w:rPr>
            </w:pPr>
          </w:p>
        </w:tc>
        <w:tc>
          <w:tcPr>
            <w:tcW w:w="284" w:type="dxa"/>
          </w:tcPr>
          <w:p w:rsidR="00D95B6C" w:rsidRDefault="00D95B6C"/>
        </w:tc>
        <w:tc>
          <w:tcPr>
            <w:tcW w:w="4536" w:type="dxa"/>
          </w:tcPr>
          <w:p w:rsidR="00D95B6C" w:rsidRPr="00D95B6C" w:rsidRDefault="00CC0DED" w:rsidP="00D95B6C">
            <w:pPr>
              <w:pStyle w:val="NormalWeb"/>
              <w:spacing w:before="60" w:beforeAutospacing="0" w:after="60" w:afterAutospacing="0"/>
              <w:jc w:val="both"/>
              <w:rPr>
                <w:rFonts w:ascii="Arial" w:hAnsi="Arial" w:cs="Arial"/>
                <w:sz w:val="22"/>
                <w:szCs w:val="22"/>
              </w:rPr>
            </w:pPr>
            <w:r w:rsidRPr="00CC0DED">
              <w:rPr>
                <w:rFonts w:ascii="Arial" w:hAnsi="Arial" w:cs="Arial"/>
                <w:sz w:val="22"/>
                <w:szCs w:val="22"/>
              </w:rPr>
              <w:t xml:space="preserve">Però no oblidem el pare Pollen, aquell jesuïta amb una actitud singular, que havia volgut veure Tyrrell la tarda del 12 de juliol i el matí del 13. Ell, certament, havia vingut </w:t>
            </w:r>
            <w:r>
              <w:rPr>
                <w:rFonts w:ascii="Arial" w:hAnsi="Arial" w:cs="Arial"/>
                <w:sz w:val="22"/>
                <w:szCs w:val="22"/>
              </w:rPr>
              <w:t>“</w:t>
            </w:r>
            <w:r w:rsidRPr="00CC0DED">
              <w:rPr>
                <w:rFonts w:ascii="Arial" w:hAnsi="Arial" w:cs="Arial"/>
                <w:i/>
                <w:sz w:val="22"/>
                <w:szCs w:val="22"/>
              </w:rPr>
              <w:t>en servei oficial</w:t>
            </w:r>
            <w:r>
              <w:rPr>
                <w:rFonts w:ascii="Arial" w:hAnsi="Arial" w:cs="Arial"/>
                <w:sz w:val="22"/>
                <w:szCs w:val="22"/>
              </w:rPr>
              <w:t>”,</w:t>
            </w:r>
            <w:r w:rsidRPr="00CC0DED">
              <w:rPr>
                <w:rFonts w:ascii="Arial" w:hAnsi="Arial" w:cs="Arial"/>
                <w:sz w:val="22"/>
                <w:szCs w:val="22"/>
              </w:rPr>
              <w:t xml:space="preserve"> no en nom del bisbe de Southwark, sinó en nom de Roma, per tal d'aconseguir, en la mesura del possible, la retractació formal del més turbulent dels modernistes i el més temut.</w:t>
            </w:r>
          </w:p>
          <w:p w:rsidR="00D95B6C" w:rsidRPr="00D95B6C" w:rsidRDefault="00D95B6C" w:rsidP="00AC3B78">
            <w:pPr>
              <w:pStyle w:val="NormalWeb"/>
              <w:spacing w:before="60" w:beforeAutospacing="0" w:after="60" w:afterAutospacing="0"/>
              <w:ind w:left="567"/>
              <w:jc w:val="both"/>
              <w:rPr>
                <w:color w:val="FF0000"/>
                <w:sz w:val="20"/>
                <w:szCs w:val="20"/>
              </w:rPr>
            </w:pPr>
            <w:r w:rsidRPr="00D95B6C">
              <w:rPr>
                <w:color w:val="FF0000"/>
                <w:sz w:val="20"/>
                <w:szCs w:val="20"/>
              </w:rPr>
              <w:t>Mais n'oublions pas le P. Pollen, ce Jésuite à l'attitude singulière, qui avait voulu voir Tyrrell dans l'après-midi du 12 juillet et le matin du 13. Celui-là, certainement, était venu en service comm</w:t>
            </w:r>
            <w:r w:rsidR="003451DE">
              <w:rPr>
                <w:color w:val="FF0000"/>
                <w:sz w:val="20"/>
                <w:szCs w:val="20"/>
              </w:rPr>
              <w:t>.</w:t>
            </w:r>
            <w:r w:rsidRPr="00D95B6C">
              <w:rPr>
                <w:color w:val="FF0000"/>
                <w:sz w:val="20"/>
                <w:szCs w:val="20"/>
              </w:rPr>
              <w:t xml:space="preserve"> non de la part de l'Evêque de Southwark, mais de la part de Rome, afin de procurer, autant que faire se pouvait, la rétractation formelle du plus turbulent des modernistes et du plus redouté. </w:t>
            </w:r>
          </w:p>
        </w:tc>
      </w:tr>
    </w:tbl>
    <w:p w:rsidR="004E70F5" w:rsidRDefault="00CC0DED" w:rsidP="00B80FA1">
      <w:pPr>
        <w:spacing w:before="180" w:after="180"/>
      </w:pPr>
      <w:r>
        <w:t>La reflexió d’</w:t>
      </w:r>
      <w:r w:rsidR="00B80FA1">
        <w:t>Alfred Loisy</w:t>
      </w:r>
      <w:r>
        <w:t>.</w:t>
      </w:r>
    </w:p>
    <w:tbl>
      <w:tblPr>
        <w:tblStyle w:val="Tablaconcuadrcula"/>
        <w:tblW w:w="935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284"/>
        <w:gridCol w:w="4536"/>
      </w:tblGrid>
      <w:tr w:rsidR="004E70F5" w:rsidTr="00AB022E">
        <w:tc>
          <w:tcPr>
            <w:tcW w:w="4537" w:type="dxa"/>
          </w:tcPr>
          <w:p w:rsidR="00D95B6C" w:rsidRPr="007A0D30" w:rsidRDefault="00D95B6C" w:rsidP="007A0D30">
            <w:pPr>
              <w:suppressAutoHyphens w:val="0"/>
              <w:jc w:val="both"/>
              <w:rPr>
                <w:rFonts w:ascii="Arial" w:eastAsiaTheme="minorHAnsi" w:hAnsi="Arial" w:cs="Arial"/>
                <w:iCs w:val="0"/>
                <w:color w:val="auto"/>
                <w:sz w:val="22"/>
                <w:szCs w:val="22"/>
                <w:lang w:eastAsia="en-US"/>
              </w:rPr>
            </w:pPr>
          </w:p>
        </w:tc>
        <w:tc>
          <w:tcPr>
            <w:tcW w:w="284" w:type="dxa"/>
          </w:tcPr>
          <w:p w:rsidR="00D95B6C" w:rsidRDefault="00D95B6C"/>
        </w:tc>
        <w:tc>
          <w:tcPr>
            <w:tcW w:w="4536" w:type="dxa"/>
          </w:tcPr>
          <w:p w:rsidR="00CC0DED" w:rsidRDefault="00CC0DED" w:rsidP="00CC0DED">
            <w:pPr>
              <w:pStyle w:val="NormalWeb"/>
              <w:spacing w:before="60" w:beforeAutospacing="0" w:after="60" w:afterAutospacing="0"/>
              <w:jc w:val="both"/>
              <w:rPr>
                <w:rFonts w:ascii="Arial" w:hAnsi="Arial" w:cs="Arial"/>
                <w:sz w:val="22"/>
                <w:szCs w:val="22"/>
              </w:rPr>
            </w:pPr>
            <w:r>
              <w:rPr>
                <w:rFonts w:ascii="Arial" w:hAnsi="Arial" w:cs="Arial"/>
                <w:sz w:val="22"/>
                <w:szCs w:val="22"/>
              </w:rPr>
              <w:t>Roma -</w:t>
            </w:r>
            <w:r w:rsidRPr="00CC0DED">
              <w:rPr>
                <w:rFonts w:ascii="Arial" w:hAnsi="Arial" w:cs="Arial"/>
                <w:sz w:val="22"/>
                <w:szCs w:val="22"/>
              </w:rPr>
              <w:t>és a dir, Merry del Val i la Companyia de Jesús</w:t>
            </w:r>
            <w:r>
              <w:rPr>
                <w:rFonts w:ascii="Arial" w:hAnsi="Arial" w:cs="Arial"/>
                <w:sz w:val="22"/>
                <w:szCs w:val="22"/>
              </w:rPr>
              <w:t>-</w:t>
            </w:r>
            <w:r w:rsidRPr="00CC0DED">
              <w:rPr>
                <w:rFonts w:ascii="Arial" w:hAnsi="Arial" w:cs="Arial"/>
                <w:sz w:val="22"/>
                <w:szCs w:val="22"/>
              </w:rPr>
              <w:t xml:space="preserve"> estava molt disposada a reclamar el mèrit d'aquesta retractació, sempre que haguessin recollit la més mínima pista. Però la pista faltava, i la carta de </w:t>
            </w:r>
            <w:r>
              <w:rPr>
                <w:rFonts w:ascii="Arial" w:hAnsi="Arial" w:cs="Arial"/>
                <w:sz w:val="22"/>
                <w:szCs w:val="22"/>
              </w:rPr>
              <w:t>Miss</w:t>
            </w:r>
            <w:r w:rsidRPr="00CC0DED">
              <w:rPr>
                <w:rFonts w:ascii="Arial" w:hAnsi="Arial" w:cs="Arial"/>
                <w:sz w:val="22"/>
                <w:szCs w:val="22"/>
              </w:rPr>
              <w:t xml:space="preserve"> Petre als diaris, datada el 15 de juliol, no oferia cap base per inventar-la. Bremond havia arribat a Storrington abans que el pare Pollen. No sabem què havia inclòs aquest últim al seu informe. Però la decepció devia ser gran a Roma, i es van </w:t>
            </w:r>
            <w:r w:rsidRPr="00CC0DED">
              <w:rPr>
                <w:rFonts w:ascii="Arial" w:hAnsi="Arial" w:cs="Arial"/>
                <w:sz w:val="22"/>
                <w:szCs w:val="22"/>
              </w:rPr>
              <w:lastRenderedPageBreak/>
              <w:t xml:space="preserve">llançar, ens atrevim a dir, amb totes les seves forces, sobre Bremond, sense atrevir-se a tocar </w:t>
            </w:r>
            <w:r>
              <w:rPr>
                <w:rFonts w:ascii="Arial" w:hAnsi="Arial" w:cs="Arial"/>
                <w:sz w:val="22"/>
                <w:szCs w:val="22"/>
              </w:rPr>
              <w:t>Miss</w:t>
            </w:r>
            <w:r w:rsidRPr="00CC0DED">
              <w:rPr>
                <w:rFonts w:ascii="Arial" w:hAnsi="Arial" w:cs="Arial"/>
                <w:sz w:val="22"/>
                <w:szCs w:val="22"/>
              </w:rPr>
              <w:t xml:space="preserve"> Petre, una dona, ni tampoc von Hiigel, amb qui Merry del Val havia estat proper des de la infància.</w:t>
            </w:r>
          </w:p>
          <w:p w:rsidR="003451DE" w:rsidRPr="003451DE" w:rsidRDefault="003451DE" w:rsidP="00CC0DED">
            <w:pPr>
              <w:pStyle w:val="NormalWeb"/>
              <w:spacing w:before="60" w:beforeAutospacing="0" w:after="60" w:afterAutospacing="0"/>
              <w:ind w:left="567"/>
              <w:jc w:val="both"/>
              <w:rPr>
                <w:sz w:val="20"/>
                <w:szCs w:val="20"/>
              </w:rPr>
            </w:pPr>
            <w:r w:rsidRPr="003451DE">
              <w:rPr>
                <w:color w:val="FF0000"/>
                <w:sz w:val="20"/>
                <w:szCs w:val="20"/>
              </w:rPr>
              <w:t>Rome, c'est-à-dire Merry del Val et la Compagnie de Jésus, tenait beaucoup à se parer de cette rétractation, pourvu qu'on en eût recueilli le moindre indice. Or l'indice manqua, et la lettre de Miss Petre aux journaux, du 15 juillet, ne permettait pas de l'inventer. Bremond était arrivé à Storrington avant le P. Pollen. Nous ne savons pas ce que celui-ci avait mis dans son rapport. Mais la déconvenue aura été grande à Rome, et l'on tomba, osons le dire, à bras raccourcis, sur Bremond, n'osant toucher à Miss Petre, une femme, ni à von Hiigel, avec lequel Merry del Val</w:t>
            </w:r>
            <w:r w:rsidR="00AC3B78">
              <w:rPr>
                <w:color w:val="FF0000"/>
                <w:sz w:val="20"/>
                <w:szCs w:val="20"/>
              </w:rPr>
              <w:t xml:space="preserve"> était d'enfance en relations.</w:t>
            </w:r>
          </w:p>
        </w:tc>
      </w:tr>
    </w:tbl>
    <w:p w:rsidR="00A52B42" w:rsidRDefault="00A52B42">
      <w:pPr>
        <w:sectPr w:rsidR="00A52B42" w:rsidSect="00A52B42">
          <w:endnotePr>
            <w:numFmt w:val="decimal"/>
          </w:endnotePr>
          <w:type w:val="continuous"/>
          <w:pgSz w:w="11906" w:h="16838"/>
          <w:pgMar w:top="1417" w:right="1701" w:bottom="1417" w:left="1701" w:header="708" w:footer="708" w:gutter="0"/>
          <w:cols w:space="708"/>
          <w:docGrid w:linePitch="360"/>
        </w:sectPr>
      </w:pPr>
    </w:p>
    <w:p w:rsidR="00A52B42" w:rsidRDefault="00A52B42">
      <w:pPr>
        <w:sectPr w:rsidR="00A52B42" w:rsidSect="00A52B42">
          <w:endnotePr>
            <w:numFmt w:val="decimal"/>
          </w:endnotePr>
          <w:type w:val="continuous"/>
          <w:pgSz w:w="11906" w:h="16838"/>
          <w:pgMar w:top="1417" w:right="1701" w:bottom="1417" w:left="1701" w:header="708" w:footer="708" w:gutter="0"/>
          <w:cols w:space="708"/>
          <w:docGrid w:linePitch="360"/>
        </w:sectPr>
      </w:pPr>
    </w:p>
    <w:p w:rsidR="00014138" w:rsidRDefault="00090F65">
      <w:pPr>
        <w:suppressAutoHyphens w:val="0"/>
        <w:spacing w:before="0" w:after="200" w:line="276" w:lineRule="auto"/>
      </w:pPr>
      <w:r>
        <w:rPr>
          <w:noProof/>
          <w:lang w:eastAsia="es-ES"/>
        </w:rPr>
        <mc:AlternateContent>
          <mc:Choice Requires="wps">
            <w:drawing>
              <wp:anchor distT="0" distB="0" distL="114300" distR="114300" simplePos="0" relativeHeight="251660288" behindDoc="0" locked="0" layoutInCell="1" allowOverlap="1" wp14:anchorId="69371D82" wp14:editId="0273EF44">
                <wp:simplePos x="0" y="0"/>
                <wp:positionH relativeFrom="column">
                  <wp:posOffset>603885</wp:posOffset>
                </wp:positionH>
                <wp:positionV relativeFrom="paragraph">
                  <wp:posOffset>274320</wp:posOffset>
                </wp:positionV>
                <wp:extent cx="2379345" cy="1007745"/>
                <wp:effectExtent l="0" t="0" r="20955" b="20955"/>
                <wp:wrapNone/>
                <wp:docPr id="1" name="1 Cuadro de texto"/>
                <wp:cNvGraphicFramePr/>
                <a:graphic xmlns:a="http://schemas.openxmlformats.org/drawingml/2006/main">
                  <a:graphicData uri="http://schemas.microsoft.com/office/word/2010/wordprocessingShape">
                    <wps:wsp>
                      <wps:cNvSpPr txBox="1"/>
                      <wps:spPr>
                        <a:xfrm>
                          <a:off x="0" y="0"/>
                          <a:ext cx="2379345" cy="10077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27789" w:rsidRPr="00D27789" w:rsidRDefault="00D27789" w:rsidP="00010E43">
                            <w:pPr>
                              <w:jc w:val="right"/>
                              <w:rPr>
                                <w:rFonts w:ascii="Comic Sans MS" w:hAnsi="Comic Sans MS"/>
                                <w:sz w:val="22"/>
                                <w:szCs w:val="22"/>
                              </w:rPr>
                            </w:pPr>
                            <w:r w:rsidRPr="00D27789">
                              <w:rPr>
                                <w:rFonts w:ascii="Comic Sans MS" w:hAnsi="Comic Sans MS"/>
                                <w:sz w:val="22"/>
                                <w:szCs w:val="22"/>
                              </w:rPr>
                              <w:t>M</w:t>
                            </w:r>
                            <w:r w:rsidR="008A30F2">
                              <w:rPr>
                                <w:rFonts w:ascii="Comic Sans MS" w:hAnsi="Comic Sans MS"/>
                                <w:sz w:val="22"/>
                                <w:szCs w:val="22"/>
                              </w:rPr>
                              <w:t>é</w:t>
                            </w:r>
                            <w:r w:rsidRPr="00D27789">
                              <w:rPr>
                                <w:rFonts w:ascii="Comic Sans MS" w:hAnsi="Comic Sans MS"/>
                                <w:sz w:val="22"/>
                                <w:szCs w:val="22"/>
                              </w:rPr>
                              <w:t>s sobre Miss Maude Petre</w:t>
                            </w:r>
                          </w:p>
                          <w:p w:rsidR="00D27789" w:rsidRPr="004B7C43" w:rsidRDefault="00437E2A" w:rsidP="004B7C43">
                            <w:pPr>
                              <w:pStyle w:val="Prrafodelista"/>
                              <w:numPr>
                                <w:ilvl w:val="0"/>
                                <w:numId w:val="1"/>
                              </w:numPr>
                              <w:ind w:left="567" w:hanging="210"/>
                              <w:rPr>
                                <w:rFonts w:ascii="Arial" w:hAnsi="Arial" w:cs="Arial"/>
                                <w:sz w:val="20"/>
                                <w:szCs w:val="20"/>
                              </w:rPr>
                            </w:pPr>
                            <w:hyperlink r:id="rId23" w:history="1">
                              <w:r w:rsidR="008A30F2">
                                <w:rPr>
                                  <w:rStyle w:val="Hipervnculo"/>
                                  <w:rFonts w:ascii="Arial" w:hAnsi="Arial" w:cs="Arial"/>
                                  <w:sz w:val="20"/>
                                  <w:szCs w:val="20"/>
                                </w:rPr>
                                <w:t>A</w:t>
                              </w:r>
                              <w:r w:rsidR="00D27789" w:rsidRPr="00014138">
                                <w:rPr>
                                  <w:rStyle w:val="Hipervnculo"/>
                                  <w:rFonts w:ascii="Arial" w:hAnsi="Arial" w:cs="Arial"/>
                                  <w:sz w:val="20"/>
                                  <w:szCs w:val="20"/>
                                </w:rPr>
                                <w:t xml:space="preserve"> Wikipedia</w:t>
                              </w:r>
                            </w:hyperlink>
                          </w:p>
                          <w:p w:rsidR="00D27789" w:rsidRPr="004B7C43" w:rsidRDefault="008A30F2" w:rsidP="004B7C43">
                            <w:pPr>
                              <w:pStyle w:val="Prrafodelista"/>
                              <w:numPr>
                                <w:ilvl w:val="0"/>
                                <w:numId w:val="1"/>
                              </w:numPr>
                              <w:ind w:left="567" w:hanging="210"/>
                              <w:rPr>
                                <w:rFonts w:ascii="Arial" w:hAnsi="Arial" w:cs="Arial"/>
                                <w:sz w:val="20"/>
                                <w:szCs w:val="20"/>
                              </w:rPr>
                            </w:pPr>
                            <w:r>
                              <w:rPr>
                                <w:rFonts w:ascii="Arial" w:hAnsi="Arial" w:cs="Arial"/>
                                <w:sz w:val="20"/>
                                <w:szCs w:val="20"/>
                              </w:rPr>
                              <w:t>A</w:t>
                            </w:r>
                            <w:r w:rsidR="00D27789" w:rsidRPr="004B7C43">
                              <w:rPr>
                                <w:rFonts w:ascii="Arial" w:hAnsi="Arial" w:cs="Arial"/>
                                <w:sz w:val="20"/>
                                <w:szCs w:val="20"/>
                              </w:rPr>
                              <w:t xml:space="preserve"> </w:t>
                            </w:r>
                            <w:r w:rsidR="00D27789" w:rsidRPr="004B7C43">
                              <w:rPr>
                                <w:rFonts w:ascii="Arial" w:hAnsi="Arial" w:cs="Arial"/>
                                <w:i/>
                                <w:sz w:val="20"/>
                                <w:szCs w:val="20"/>
                              </w:rPr>
                              <w:t>Cuadernos de la diáspora</w:t>
                            </w:r>
                            <w:r w:rsidR="00D27789" w:rsidRPr="004B7C43">
                              <w:rPr>
                                <w:rFonts w:ascii="Arial" w:hAnsi="Arial" w:cs="Arial"/>
                                <w:sz w:val="20"/>
                                <w:szCs w:val="20"/>
                              </w:rPr>
                              <w:t xml:space="preserve">: </w:t>
                            </w:r>
                            <w:hyperlink r:id="rId24" w:history="1">
                              <w:r w:rsidR="004B7C43" w:rsidRPr="00014138">
                                <w:rPr>
                                  <w:rStyle w:val="Hipervnculo"/>
                                  <w:rFonts w:ascii="Arial" w:hAnsi="Arial" w:cs="Arial"/>
                                  <w:i/>
                                  <w:sz w:val="20"/>
                                  <w:szCs w:val="20"/>
                                </w:rPr>
                                <w:t>Miss Maude Dominica Petre y su Way of Faith</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margin-left:47.55pt;margin-top:21.6pt;width:187.35pt;height:79.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" fillcolor="white [3201]" strokeweight=".5pt">
                <v:textbox>
                  <w:txbxContent>
                    <w:p w:rsidR="00D27789" w:rsidRPr="00D27789" w:rsidRDefault="00D27789" w:rsidP="00010E43">
                      <w:pPr>
                        <w:jc w:val="right"/>
                        <w:rPr>
                          <w:rFonts w:ascii="Comic Sans MS" w:hAnsi="Comic Sans MS"/>
                          <w:sz w:val="22"/>
                          <w:szCs w:val="22"/>
                        </w:rPr>
                      </w:pPr>
                      <w:r w:rsidRPr="00D27789">
                        <w:rPr>
                          <w:rFonts w:ascii="Comic Sans MS" w:hAnsi="Comic Sans MS"/>
                          <w:sz w:val="22"/>
                          <w:szCs w:val="22"/>
                        </w:rPr>
                        <w:t>M</w:t>
                      </w:r>
                      <w:r w:rsidR="008A30F2">
                        <w:rPr>
                          <w:rFonts w:ascii="Comic Sans MS" w:hAnsi="Comic Sans MS"/>
                          <w:sz w:val="22"/>
                          <w:szCs w:val="22"/>
                        </w:rPr>
                        <w:t>é</w:t>
                      </w:r>
                      <w:r w:rsidRPr="00D27789">
                        <w:rPr>
                          <w:rFonts w:ascii="Comic Sans MS" w:hAnsi="Comic Sans MS"/>
                          <w:sz w:val="22"/>
                          <w:szCs w:val="22"/>
                        </w:rPr>
                        <w:t>s sobre Miss Maude Petre</w:t>
                      </w:r>
                    </w:p>
                    <w:p w:rsidR="00D27789" w:rsidRPr="004B7C43" w:rsidRDefault="00437E2A" w:rsidP="004B7C43">
                      <w:pPr>
                        <w:pStyle w:val="Prrafodelista"/>
                        <w:numPr>
                          <w:ilvl w:val="0"/>
                          <w:numId w:val="1"/>
                        </w:numPr>
                        <w:ind w:left="567" w:hanging="210"/>
                        <w:rPr>
                          <w:rFonts w:ascii="Arial" w:hAnsi="Arial" w:cs="Arial"/>
                          <w:sz w:val="20"/>
                          <w:szCs w:val="20"/>
                        </w:rPr>
                      </w:pPr>
                      <w:hyperlink r:id="rId25" w:history="1">
                        <w:r w:rsidR="008A30F2">
                          <w:rPr>
                            <w:rStyle w:val="Hipervnculo"/>
                            <w:rFonts w:ascii="Arial" w:hAnsi="Arial" w:cs="Arial"/>
                            <w:sz w:val="20"/>
                            <w:szCs w:val="20"/>
                          </w:rPr>
                          <w:t>A</w:t>
                        </w:r>
                        <w:r w:rsidR="00D27789" w:rsidRPr="00014138">
                          <w:rPr>
                            <w:rStyle w:val="Hipervnculo"/>
                            <w:rFonts w:ascii="Arial" w:hAnsi="Arial" w:cs="Arial"/>
                            <w:sz w:val="20"/>
                            <w:szCs w:val="20"/>
                          </w:rPr>
                          <w:t xml:space="preserve"> Wikipedia</w:t>
                        </w:r>
                      </w:hyperlink>
                    </w:p>
                    <w:p w:rsidR="00D27789" w:rsidRPr="004B7C43" w:rsidRDefault="008A30F2" w:rsidP="004B7C43">
                      <w:pPr>
                        <w:pStyle w:val="Prrafodelista"/>
                        <w:numPr>
                          <w:ilvl w:val="0"/>
                          <w:numId w:val="1"/>
                        </w:numPr>
                        <w:ind w:left="567" w:hanging="210"/>
                        <w:rPr>
                          <w:rFonts w:ascii="Arial" w:hAnsi="Arial" w:cs="Arial"/>
                          <w:sz w:val="20"/>
                          <w:szCs w:val="20"/>
                        </w:rPr>
                      </w:pPr>
                      <w:r>
                        <w:rPr>
                          <w:rFonts w:ascii="Arial" w:hAnsi="Arial" w:cs="Arial"/>
                          <w:sz w:val="20"/>
                          <w:szCs w:val="20"/>
                        </w:rPr>
                        <w:t>A</w:t>
                      </w:r>
                      <w:r w:rsidR="00D27789" w:rsidRPr="004B7C43">
                        <w:rPr>
                          <w:rFonts w:ascii="Arial" w:hAnsi="Arial" w:cs="Arial"/>
                          <w:sz w:val="20"/>
                          <w:szCs w:val="20"/>
                        </w:rPr>
                        <w:t xml:space="preserve"> </w:t>
                      </w:r>
                      <w:r w:rsidR="00D27789" w:rsidRPr="004B7C43">
                        <w:rPr>
                          <w:rFonts w:ascii="Arial" w:hAnsi="Arial" w:cs="Arial"/>
                          <w:i/>
                          <w:sz w:val="20"/>
                          <w:szCs w:val="20"/>
                        </w:rPr>
                        <w:t>Cuadernos de la diáspora</w:t>
                      </w:r>
                      <w:r w:rsidR="00D27789" w:rsidRPr="004B7C43">
                        <w:rPr>
                          <w:rFonts w:ascii="Arial" w:hAnsi="Arial" w:cs="Arial"/>
                          <w:sz w:val="20"/>
                          <w:szCs w:val="20"/>
                        </w:rPr>
                        <w:t xml:space="preserve">: </w:t>
                      </w:r>
                      <w:hyperlink r:id="rId26" w:history="1">
                        <w:r w:rsidR="004B7C43" w:rsidRPr="00014138">
                          <w:rPr>
                            <w:rStyle w:val="Hipervnculo"/>
                            <w:rFonts w:ascii="Arial" w:hAnsi="Arial" w:cs="Arial"/>
                            <w:i/>
                            <w:sz w:val="20"/>
                            <w:szCs w:val="20"/>
                          </w:rPr>
                          <w:t>Miss Maude Dominica Petre y su Way of Faith</w:t>
                        </w:r>
                      </w:hyperlink>
                    </w:p>
                  </w:txbxContent>
                </v:textbox>
              </v:shape>
            </w:pict>
          </mc:Fallback>
        </mc:AlternateContent>
      </w:r>
      <w:r w:rsidR="000663B7">
        <w:rPr>
          <w:noProof/>
          <w:lang w:eastAsia="es-ES"/>
        </w:rPr>
        <mc:AlternateContent>
          <mc:Choice Requires="wps">
            <w:drawing>
              <wp:anchor distT="0" distB="0" distL="114300" distR="114300" simplePos="0" relativeHeight="251659264" behindDoc="0" locked="0" layoutInCell="1" allowOverlap="1" wp14:anchorId="00A6B1B6" wp14:editId="15FC30B7">
                <wp:simplePos x="0" y="0"/>
                <wp:positionH relativeFrom="column">
                  <wp:posOffset>-260985</wp:posOffset>
                </wp:positionH>
                <wp:positionV relativeFrom="paragraph">
                  <wp:posOffset>1133475</wp:posOffset>
                </wp:positionV>
                <wp:extent cx="2843530" cy="1739265"/>
                <wp:effectExtent l="0" t="0" r="13970" b="13335"/>
                <wp:wrapSquare wrapText="bothSides"/>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3530" cy="1739265"/>
                        </a:xfrm>
                        <a:prstGeom prst="rect">
                          <a:avLst/>
                        </a:prstGeom>
                        <a:solidFill>
                          <a:srgbClr val="FFFFFF"/>
                        </a:solidFill>
                        <a:ln w="9525">
                          <a:solidFill>
                            <a:srgbClr val="000000"/>
                          </a:solidFill>
                          <a:miter lim="800000"/>
                          <a:headEnd/>
                          <a:tailEnd/>
                        </a:ln>
                      </wps:spPr>
                      <wps:txbx>
                        <w:txbxContent>
                          <w:p w:rsidR="008C1F14" w:rsidRPr="00D27789" w:rsidRDefault="008C1F14">
                            <w:pPr>
                              <w:rPr>
                                <w:rFonts w:ascii="Comic Sans MS" w:hAnsi="Comic Sans MS"/>
                                <w:sz w:val="22"/>
                                <w:szCs w:val="22"/>
                              </w:rPr>
                            </w:pPr>
                            <w:r w:rsidRPr="00D27789">
                              <w:rPr>
                                <w:rFonts w:ascii="Comic Sans MS" w:hAnsi="Comic Sans MS"/>
                                <w:sz w:val="22"/>
                                <w:szCs w:val="22"/>
                              </w:rPr>
                              <w:t>M</w:t>
                            </w:r>
                            <w:r w:rsidR="008A30F2">
                              <w:rPr>
                                <w:rFonts w:ascii="Comic Sans MS" w:hAnsi="Comic Sans MS"/>
                                <w:sz w:val="22"/>
                                <w:szCs w:val="22"/>
                              </w:rPr>
                              <w:t>é</w:t>
                            </w:r>
                            <w:r w:rsidRPr="00D27789">
                              <w:rPr>
                                <w:rFonts w:ascii="Comic Sans MS" w:hAnsi="Comic Sans MS"/>
                                <w:sz w:val="22"/>
                                <w:szCs w:val="22"/>
                              </w:rPr>
                              <w:t>s sobre George Tyrrell</w:t>
                            </w:r>
                          </w:p>
                          <w:p w:rsidR="008C1F14" w:rsidRPr="00D27789" w:rsidRDefault="00437E2A" w:rsidP="00D27789">
                            <w:pPr>
                              <w:pStyle w:val="Prrafodelista"/>
                              <w:numPr>
                                <w:ilvl w:val="0"/>
                                <w:numId w:val="1"/>
                              </w:numPr>
                              <w:ind w:left="567" w:hanging="210"/>
                              <w:rPr>
                                <w:rFonts w:ascii="Arial" w:hAnsi="Arial" w:cs="Arial"/>
                                <w:sz w:val="20"/>
                                <w:szCs w:val="20"/>
                              </w:rPr>
                            </w:pPr>
                            <w:hyperlink r:id="rId27" w:history="1">
                              <w:r w:rsidR="008C1F14" w:rsidRPr="00010E43">
                                <w:rPr>
                                  <w:rStyle w:val="Hipervnculo"/>
                                  <w:rFonts w:ascii="Arial" w:hAnsi="Arial" w:cs="Arial"/>
                                  <w:sz w:val="20"/>
                                  <w:szCs w:val="20"/>
                                </w:rPr>
                                <w:t xml:space="preserve">Tyrrell </w:t>
                              </w:r>
                              <w:r w:rsidR="008A30F2">
                                <w:rPr>
                                  <w:rStyle w:val="Hipervnculo"/>
                                  <w:rFonts w:ascii="Arial" w:hAnsi="Arial" w:cs="Arial"/>
                                  <w:sz w:val="20"/>
                                  <w:szCs w:val="20"/>
                                </w:rPr>
                                <w:t>a</w:t>
                              </w:r>
                              <w:r w:rsidR="008C1F14" w:rsidRPr="00010E43">
                                <w:rPr>
                                  <w:rStyle w:val="Hipervnculo"/>
                                  <w:rFonts w:ascii="Arial" w:hAnsi="Arial" w:cs="Arial"/>
                                  <w:sz w:val="20"/>
                                  <w:szCs w:val="20"/>
                                </w:rPr>
                                <w:t xml:space="preserve">l </w:t>
                              </w:r>
                              <w:r w:rsidR="008C1F14" w:rsidRPr="00010E43">
                                <w:rPr>
                                  <w:rStyle w:val="Hipervnculo"/>
                                  <w:rFonts w:ascii="Arial" w:hAnsi="Arial" w:cs="Arial"/>
                                  <w:i/>
                                  <w:sz w:val="20"/>
                                  <w:szCs w:val="20"/>
                                </w:rPr>
                                <w:t>Diccionario Histórico de la Compañía de Jesús</w:t>
                              </w:r>
                              <w:r w:rsidR="00D27789" w:rsidRPr="00010E43">
                                <w:rPr>
                                  <w:rStyle w:val="Hipervnculo"/>
                                  <w:rFonts w:ascii="Arial" w:hAnsi="Arial" w:cs="Arial"/>
                                  <w:sz w:val="20"/>
                                  <w:szCs w:val="20"/>
                                </w:rPr>
                                <w:t>.</w:t>
                              </w:r>
                            </w:hyperlink>
                          </w:p>
                          <w:p w:rsidR="008C1F14" w:rsidRPr="00D27789" w:rsidRDefault="00437E2A" w:rsidP="00D27789">
                            <w:pPr>
                              <w:pStyle w:val="Prrafodelista"/>
                              <w:numPr>
                                <w:ilvl w:val="0"/>
                                <w:numId w:val="1"/>
                              </w:numPr>
                              <w:ind w:left="567" w:hanging="210"/>
                              <w:rPr>
                                <w:rFonts w:ascii="Arial" w:hAnsi="Arial" w:cs="Arial"/>
                                <w:sz w:val="20"/>
                                <w:szCs w:val="20"/>
                              </w:rPr>
                            </w:pPr>
                            <w:hyperlink r:id="rId28" w:history="1">
                              <w:r w:rsidR="008C1F14" w:rsidRPr="00014138">
                                <w:rPr>
                                  <w:rStyle w:val="Hipervnculo"/>
                                  <w:rFonts w:ascii="Arial" w:hAnsi="Arial" w:cs="Arial"/>
                                  <w:sz w:val="20"/>
                                  <w:szCs w:val="20"/>
                                </w:rPr>
                                <w:t xml:space="preserve">Tyrrell </w:t>
                              </w:r>
                              <w:r w:rsidR="008A30F2">
                                <w:rPr>
                                  <w:rStyle w:val="Hipervnculo"/>
                                  <w:rFonts w:ascii="Arial" w:hAnsi="Arial" w:cs="Arial"/>
                                  <w:sz w:val="20"/>
                                  <w:szCs w:val="20"/>
                                </w:rPr>
                                <w:t>a l’</w:t>
                              </w:r>
                              <w:r w:rsidR="008C1F14" w:rsidRPr="00014138">
                                <w:rPr>
                                  <w:rStyle w:val="Hipervnculo"/>
                                  <w:rFonts w:ascii="Arial" w:hAnsi="Arial" w:cs="Arial"/>
                                  <w:i/>
                                  <w:sz w:val="20"/>
                                  <w:szCs w:val="20"/>
                                </w:rPr>
                                <w:t>Enciclop</w:t>
                              </w:r>
                              <w:r w:rsidR="008A30F2">
                                <w:rPr>
                                  <w:rStyle w:val="Hipervnculo"/>
                                  <w:rFonts w:ascii="Arial" w:hAnsi="Arial" w:cs="Arial"/>
                                  <w:i/>
                                  <w:sz w:val="20"/>
                                  <w:szCs w:val="20"/>
                                </w:rPr>
                                <w:t>è</w:t>
                              </w:r>
                              <w:r w:rsidR="008C1F14" w:rsidRPr="00014138">
                                <w:rPr>
                                  <w:rStyle w:val="Hipervnculo"/>
                                  <w:rFonts w:ascii="Arial" w:hAnsi="Arial" w:cs="Arial"/>
                                  <w:i/>
                                  <w:sz w:val="20"/>
                                  <w:szCs w:val="20"/>
                                </w:rPr>
                                <w:t>dia Brit</w:t>
                              </w:r>
                              <w:r w:rsidR="008A30F2">
                                <w:rPr>
                                  <w:rStyle w:val="Hipervnculo"/>
                                  <w:rFonts w:ascii="Arial" w:hAnsi="Arial" w:cs="Arial"/>
                                  <w:i/>
                                  <w:sz w:val="20"/>
                                  <w:szCs w:val="20"/>
                                </w:rPr>
                                <w:t>à</w:t>
                              </w:r>
                              <w:r w:rsidR="008C1F14" w:rsidRPr="00014138">
                                <w:rPr>
                                  <w:rStyle w:val="Hipervnculo"/>
                                  <w:rFonts w:ascii="Arial" w:hAnsi="Arial" w:cs="Arial"/>
                                  <w:i/>
                                  <w:sz w:val="20"/>
                                  <w:szCs w:val="20"/>
                                </w:rPr>
                                <w:t>nica</w:t>
                              </w:r>
                            </w:hyperlink>
                            <w:r w:rsidR="00D27789" w:rsidRPr="00D27789">
                              <w:rPr>
                                <w:rFonts w:ascii="Arial" w:hAnsi="Arial" w:cs="Arial"/>
                                <w:sz w:val="20"/>
                                <w:szCs w:val="20"/>
                              </w:rPr>
                              <w:t>.</w:t>
                            </w:r>
                          </w:p>
                          <w:p w:rsidR="008C1F14" w:rsidRPr="00BA776A" w:rsidRDefault="00437E2A" w:rsidP="00D27789">
                            <w:pPr>
                              <w:pStyle w:val="Prrafodelista"/>
                              <w:numPr>
                                <w:ilvl w:val="0"/>
                                <w:numId w:val="1"/>
                              </w:numPr>
                              <w:ind w:left="567" w:hanging="210"/>
                              <w:rPr>
                                <w:rStyle w:val="Hipervnculo"/>
                                <w:rFonts w:ascii="Arial" w:hAnsi="Arial" w:cs="Arial"/>
                                <w:color w:val="000000"/>
                                <w:sz w:val="20"/>
                                <w:szCs w:val="20"/>
                                <w:u w:val="none"/>
                              </w:rPr>
                            </w:pPr>
                            <w:hyperlink r:id="rId29" w:history="1">
                              <w:r w:rsidR="008A30F2">
                                <w:rPr>
                                  <w:rStyle w:val="Hipervnculo"/>
                                  <w:rFonts w:ascii="Arial" w:hAnsi="Arial" w:cs="Arial"/>
                                  <w:sz w:val="20"/>
                                  <w:szCs w:val="20"/>
                                </w:rPr>
                                <w:t>L’ent</w:t>
                              </w:r>
                              <w:r w:rsidR="008C1F14" w:rsidRPr="00010E43">
                                <w:rPr>
                                  <w:rStyle w:val="Hipervnculo"/>
                                  <w:rFonts w:ascii="Arial" w:hAnsi="Arial" w:cs="Arial"/>
                                  <w:sz w:val="20"/>
                                  <w:szCs w:val="20"/>
                                </w:rPr>
                                <w:t>err</w:t>
                              </w:r>
                              <w:r w:rsidR="008A30F2">
                                <w:rPr>
                                  <w:rStyle w:val="Hipervnculo"/>
                                  <w:rFonts w:ascii="Arial" w:hAnsi="Arial" w:cs="Arial"/>
                                  <w:sz w:val="20"/>
                                  <w:szCs w:val="20"/>
                                </w:rPr>
                                <w:t>ament</w:t>
                              </w:r>
                              <w:r w:rsidR="008C1F14" w:rsidRPr="00010E43">
                                <w:rPr>
                                  <w:rStyle w:val="Hipervnculo"/>
                                  <w:rFonts w:ascii="Arial" w:hAnsi="Arial" w:cs="Arial"/>
                                  <w:sz w:val="20"/>
                                  <w:szCs w:val="20"/>
                                </w:rPr>
                                <w:t xml:space="preserve"> de George Tyrrell</w:t>
                              </w:r>
                              <w:r w:rsidR="00D27789" w:rsidRPr="00010E43">
                                <w:rPr>
                                  <w:rStyle w:val="Hipervnculo"/>
                                  <w:rFonts w:ascii="Arial" w:hAnsi="Arial" w:cs="Arial"/>
                                  <w:sz w:val="20"/>
                                  <w:szCs w:val="20"/>
                                </w:rPr>
                                <w:t>. Pa</w:t>
                              </w:r>
                              <w:r w:rsidR="008A30F2">
                                <w:rPr>
                                  <w:rStyle w:val="Hipervnculo"/>
                                  <w:rFonts w:ascii="Arial" w:hAnsi="Arial" w:cs="Arial"/>
                                  <w:sz w:val="20"/>
                                  <w:szCs w:val="20"/>
                                </w:rPr>
                                <w:t>raules d’</w:t>
                              </w:r>
                              <w:r w:rsidR="00D27789" w:rsidRPr="00010E43">
                                <w:rPr>
                                  <w:rStyle w:val="Hipervnculo"/>
                                  <w:rFonts w:ascii="Arial" w:hAnsi="Arial" w:cs="Arial"/>
                                  <w:sz w:val="20"/>
                                  <w:szCs w:val="20"/>
                                </w:rPr>
                                <w:t>Henri Brémond</w:t>
                              </w:r>
                            </w:hyperlink>
                          </w:p>
                          <w:p w:rsidR="00BA776A" w:rsidRPr="00D27789" w:rsidRDefault="00CD2CDD" w:rsidP="00D27789">
                            <w:pPr>
                              <w:pStyle w:val="Prrafodelista"/>
                              <w:numPr>
                                <w:ilvl w:val="0"/>
                                <w:numId w:val="1"/>
                              </w:numPr>
                              <w:ind w:left="567" w:hanging="210"/>
                              <w:rPr>
                                <w:rFonts w:ascii="Arial" w:hAnsi="Arial" w:cs="Arial"/>
                                <w:sz w:val="20"/>
                                <w:szCs w:val="20"/>
                              </w:rPr>
                            </w:pPr>
                            <w:hyperlink r:id="rId30" w:history="1">
                              <w:r w:rsidR="00BA776A" w:rsidRPr="00CD2CDD">
                                <w:rPr>
                                  <w:rStyle w:val="Hipervnculo"/>
                                  <w:rFonts w:ascii="Arial" w:hAnsi="Arial" w:cs="Arial"/>
                                  <w:sz w:val="20"/>
                                  <w:szCs w:val="20"/>
                                </w:rPr>
                                <w:t>Els jesuïtes d’Irlanda, en el centenari de la seva mort, recuperen a “</w:t>
                              </w:r>
                              <w:r w:rsidR="00BA776A" w:rsidRPr="00CD2CDD">
                                <w:rPr>
                                  <w:rStyle w:val="Hipervnculo"/>
                                  <w:rFonts w:ascii="Arial" w:hAnsi="Arial" w:cs="Arial"/>
                                  <w:i/>
                                  <w:sz w:val="20"/>
                                  <w:szCs w:val="20"/>
                                  <w:shd w:val="clear" w:color="auto" w:fill="FFFFFF"/>
                                </w:rPr>
                                <w:t>un dels jesuïtes més destacats que ha produït mai la Província Anglesa</w:t>
                              </w:r>
                              <w:r w:rsidR="00BA776A" w:rsidRPr="00CD2CDD">
                                <w:rPr>
                                  <w:rStyle w:val="Hipervnculo"/>
                                  <w:rFonts w:ascii="Arial" w:hAnsi="Arial" w:cs="Arial"/>
                                  <w:sz w:val="20"/>
                                  <w:szCs w:val="20"/>
                                  <w:shd w:val="clear" w:color="auto" w:fill="FFFFFF"/>
                                </w:rPr>
                                <w:t>”</w:t>
                              </w:r>
                            </w:hyperlink>
                            <w:r w:rsidR="00BA776A">
                              <w:rPr>
                                <w:rFonts w:ascii="Arial" w:hAnsi="Arial" w:cs="Arial"/>
                                <w:color w:val="212121"/>
                                <w:sz w:val="20"/>
                                <w:szCs w:val="20"/>
                                <w:shd w:val="clear" w:color="auto" w:fill="FFFFFF"/>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margin-left:-20.55pt;margin-top:89.25pt;width:223.9pt;height:136.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">
                <v:textbox>
                  <w:txbxContent>
                    <w:p w:rsidR="008C1F14" w:rsidRPr="00D27789" w:rsidRDefault="008C1F14">
                      <w:pPr>
                        <w:rPr>
                          <w:rFonts w:ascii="Comic Sans MS" w:hAnsi="Comic Sans MS"/>
                          <w:sz w:val="22"/>
                          <w:szCs w:val="22"/>
                        </w:rPr>
                      </w:pPr>
                      <w:r w:rsidRPr="00D27789">
                        <w:rPr>
                          <w:rFonts w:ascii="Comic Sans MS" w:hAnsi="Comic Sans MS"/>
                          <w:sz w:val="22"/>
                          <w:szCs w:val="22"/>
                        </w:rPr>
                        <w:t>M</w:t>
                      </w:r>
                      <w:r w:rsidR="008A30F2">
                        <w:rPr>
                          <w:rFonts w:ascii="Comic Sans MS" w:hAnsi="Comic Sans MS"/>
                          <w:sz w:val="22"/>
                          <w:szCs w:val="22"/>
                        </w:rPr>
                        <w:t>é</w:t>
                      </w:r>
                      <w:r w:rsidRPr="00D27789">
                        <w:rPr>
                          <w:rFonts w:ascii="Comic Sans MS" w:hAnsi="Comic Sans MS"/>
                          <w:sz w:val="22"/>
                          <w:szCs w:val="22"/>
                        </w:rPr>
                        <w:t>s sobre George Tyrrell</w:t>
                      </w:r>
                    </w:p>
                    <w:p w:rsidR="008C1F14" w:rsidRPr="00D27789" w:rsidRDefault="00437E2A" w:rsidP="00D27789">
                      <w:pPr>
                        <w:pStyle w:val="Prrafodelista"/>
                        <w:numPr>
                          <w:ilvl w:val="0"/>
                          <w:numId w:val="1"/>
                        </w:numPr>
                        <w:ind w:left="567" w:hanging="210"/>
                        <w:rPr>
                          <w:rFonts w:ascii="Arial" w:hAnsi="Arial" w:cs="Arial"/>
                          <w:sz w:val="20"/>
                          <w:szCs w:val="20"/>
                        </w:rPr>
                      </w:pPr>
                      <w:hyperlink r:id="rId31" w:history="1">
                        <w:r w:rsidR="008C1F14" w:rsidRPr="00010E43">
                          <w:rPr>
                            <w:rStyle w:val="Hipervnculo"/>
                            <w:rFonts w:ascii="Arial" w:hAnsi="Arial" w:cs="Arial"/>
                            <w:sz w:val="20"/>
                            <w:szCs w:val="20"/>
                          </w:rPr>
                          <w:t xml:space="preserve">Tyrrell </w:t>
                        </w:r>
                        <w:r w:rsidR="008A30F2">
                          <w:rPr>
                            <w:rStyle w:val="Hipervnculo"/>
                            <w:rFonts w:ascii="Arial" w:hAnsi="Arial" w:cs="Arial"/>
                            <w:sz w:val="20"/>
                            <w:szCs w:val="20"/>
                          </w:rPr>
                          <w:t>a</w:t>
                        </w:r>
                        <w:r w:rsidR="008C1F14" w:rsidRPr="00010E43">
                          <w:rPr>
                            <w:rStyle w:val="Hipervnculo"/>
                            <w:rFonts w:ascii="Arial" w:hAnsi="Arial" w:cs="Arial"/>
                            <w:sz w:val="20"/>
                            <w:szCs w:val="20"/>
                          </w:rPr>
                          <w:t xml:space="preserve">l </w:t>
                        </w:r>
                        <w:r w:rsidR="008C1F14" w:rsidRPr="00010E43">
                          <w:rPr>
                            <w:rStyle w:val="Hipervnculo"/>
                            <w:rFonts w:ascii="Arial" w:hAnsi="Arial" w:cs="Arial"/>
                            <w:i/>
                            <w:sz w:val="20"/>
                            <w:szCs w:val="20"/>
                          </w:rPr>
                          <w:t>Diccionario Histórico de la Compañía de Jesús</w:t>
                        </w:r>
                        <w:r w:rsidR="00D27789" w:rsidRPr="00010E43">
                          <w:rPr>
                            <w:rStyle w:val="Hipervnculo"/>
                            <w:rFonts w:ascii="Arial" w:hAnsi="Arial" w:cs="Arial"/>
                            <w:sz w:val="20"/>
                            <w:szCs w:val="20"/>
                          </w:rPr>
                          <w:t>.</w:t>
                        </w:r>
                      </w:hyperlink>
                    </w:p>
                    <w:p w:rsidR="008C1F14" w:rsidRPr="00D27789" w:rsidRDefault="00437E2A" w:rsidP="00D27789">
                      <w:pPr>
                        <w:pStyle w:val="Prrafodelista"/>
                        <w:numPr>
                          <w:ilvl w:val="0"/>
                          <w:numId w:val="1"/>
                        </w:numPr>
                        <w:ind w:left="567" w:hanging="210"/>
                        <w:rPr>
                          <w:rFonts w:ascii="Arial" w:hAnsi="Arial" w:cs="Arial"/>
                          <w:sz w:val="20"/>
                          <w:szCs w:val="20"/>
                        </w:rPr>
                      </w:pPr>
                      <w:hyperlink r:id="rId32" w:history="1">
                        <w:r w:rsidR="008C1F14" w:rsidRPr="00014138">
                          <w:rPr>
                            <w:rStyle w:val="Hipervnculo"/>
                            <w:rFonts w:ascii="Arial" w:hAnsi="Arial" w:cs="Arial"/>
                            <w:sz w:val="20"/>
                            <w:szCs w:val="20"/>
                          </w:rPr>
                          <w:t xml:space="preserve">Tyrrell </w:t>
                        </w:r>
                        <w:r w:rsidR="008A30F2">
                          <w:rPr>
                            <w:rStyle w:val="Hipervnculo"/>
                            <w:rFonts w:ascii="Arial" w:hAnsi="Arial" w:cs="Arial"/>
                            <w:sz w:val="20"/>
                            <w:szCs w:val="20"/>
                          </w:rPr>
                          <w:t>a l’</w:t>
                        </w:r>
                        <w:r w:rsidR="008C1F14" w:rsidRPr="00014138">
                          <w:rPr>
                            <w:rStyle w:val="Hipervnculo"/>
                            <w:rFonts w:ascii="Arial" w:hAnsi="Arial" w:cs="Arial"/>
                            <w:i/>
                            <w:sz w:val="20"/>
                            <w:szCs w:val="20"/>
                          </w:rPr>
                          <w:t>Enciclop</w:t>
                        </w:r>
                        <w:r w:rsidR="008A30F2">
                          <w:rPr>
                            <w:rStyle w:val="Hipervnculo"/>
                            <w:rFonts w:ascii="Arial" w:hAnsi="Arial" w:cs="Arial"/>
                            <w:i/>
                            <w:sz w:val="20"/>
                            <w:szCs w:val="20"/>
                          </w:rPr>
                          <w:t>è</w:t>
                        </w:r>
                        <w:r w:rsidR="008C1F14" w:rsidRPr="00014138">
                          <w:rPr>
                            <w:rStyle w:val="Hipervnculo"/>
                            <w:rFonts w:ascii="Arial" w:hAnsi="Arial" w:cs="Arial"/>
                            <w:i/>
                            <w:sz w:val="20"/>
                            <w:szCs w:val="20"/>
                          </w:rPr>
                          <w:t>dia Brit</w:t>
                        </w:r>
                        <w:r w:rsidR="008A30F2">
                          <w:rPr>
                            <w:rStyle w:val="Hipervnculo"/>
                            <w:rFonts w:ascii="Arial" w:hAnsi="Arial" w:cs="Arial"/>
                            <w:i/>
                            <w:sz w:val="20"/>
                            <w:szCs w:val="20"/>
                          </w:rPr>
                          <w:t>à</w:t>
                        </w:r>
                        <w:r w:rsidR="008C1F14" w:rsidRPr="00014138">
                          <w:rPr>
                            <w:rStyle w:val="Hipervnculo"/>
                            <w:rFonts w:ascii="Arial" w:hAnsi="Arial" w:cs="Arial"/>
                            <w:i/>
                            <w:sz w:val="20"/>
                            <w:szCs w:val="20"/>
                          </w:rPr>
                          <w:t>nica</w:t>
                        </w:r>
                      </w:hyperlink>
                      <w:r w:rsidR="00D27789" w:rsidRPr="00D27789">
                        <w:rPr>
                          <w:rFonts w:ascii="Arial" w:hAnsi="Arial" w:cs="Arial"/>
                          <w:sz w:val="20"/>
                          <w:szCs w:val="20"/>
                        </w:rPr>
                        <w:t>.</w:t>
                      </w:r>
                    </w:p>
                    <w:p w:rsidR="008C1F14" w:rsidRPr="00BA776A" w:rsidRDefault="00437E2A" w:rsidP="00D27789">
                      <w:pPr>
                        <w:pStyle w:val="Prrafodelista"/>
                        <w:numPr>
                          <w:ilvl w:val="0"/>
                          <w:numId w:val="1"/>
                        </w:numPr>
                        <w:ind w:left="567" w:hanging="210"/>
                        <w:rPr>
                          <w:rStyle w:val="Hipervnculo"/>
                          <w:rFonts w:ascii="Arial" w:hAnsi="Arial" w:cs="Arial"/>
                          <w:color w:val="000000"/>
                          <w:sz w:val="20"/>
                          <w:szCs w:val="20"/>
                          <w:u w:val="none"/>
                        </w:rPr>
                      </w:pPr>
                      <w:hyperlink r:id="rId33" w:history="1">
                        <w:r w:rsidR="008A30F2">
                          <w:rPr>
                            <w:rStyle w:val="Hipervnculo"/>
                            <w:rFonts w:ascii="Arial" w:hAnsi="Arial" w:cs="Arial"/>
                            <w:sz w:val="20"/>
                            <w:szCs w:val="20"/>
                          </w:rPr>
                          <w:t>L’ent</w:t>
                        </w:r>
                        <w:r w:rsidR="008C1F14" w:rsidRPr="00010E43">
                          <w:rPr>
                            <w:rStyle w:val="Hipervnculo"/>
                            <w:rFonts w:ascii="Arial" w:hAnsi="Arial" w:cs="Arial"/>
                            <w:sz w:val="20"/>
                            <w:szCs w:val="20"/>
                          </w:rPr>
                          <w:t>err</w:t>
                        </w:r>
                        <w:r w:rsidR="008A30F2">
                          <w:rPr>
                            <w:rStyle w:val="Hipervnculo"/>
                            <w:rFonts w:ascii="Arial" w:hAnsi="Arial" w:cs="Arial"/>
                            <w:sz w:val="20"/>
                            <w:szCs w:val="20"/>
                          </w:rPr>
                          <w:t>ament</w:t>
                        </w:r>
                        <w:r w:rsidR="008C1F14" w:rsidRPr="00010E43">
                          <w:rPr>
                            <w:rStyle w:val="Hipervnculo"/>
                            <w:rFonts w:ascii="Arial" w:hAnsi="Arial" w:cs="Arial"/>
                            <w:sz w:val="20"/>
                            <w:szCs w:val="20"/>
                          </w:rPr>
                          <w:t xml:space="preserve"> de George Tyrrell</w:t>
                        </w:r>
                        <w:r w:rsidR="00D27789" w:rsidRPr="00010E43">
                          <w:rPr>
                            <w:rStyle w:val="Hipervnculo"/>
                            <w:rFonts w:ascii="Arial" w:hAnsi="Arial" w:cs="Arial"/>
                            <w:sz w:val="20"/>
                            <w:szCs w:val="20"/>
                          </w:rPr>
                          <w:t>. Pa</w:t>
                        </w:r>
                        <w:r w:rsidR="008A30F2">
                          <w:rPr>
                            <w:rStyle w:val="Hipervnculo"/>
                            <w:rFonts w:ascii="Arial" w:hAnsi="Arial" w:cs="Arial"/>
                            <w:sz w:val="20"/>
                            <w:szCs w:val="20"/>
                          </w:rPr>
                          <w:t>raules d’</w:t>
                        </w:r>
                        <w:r w:rsidR="00D27789" w:rsidRPr="00010E43">
                          <w:rPr>
                            <w:rStyle w:val="Hipervnculo"/>
                            <w:rFonts w:ascii="Arial" w:hAnsi="Arial" w:cs="Arial"/>
                            <w:sz w:val="20"/>
                            <w:szCs w:val="20"/>
                          </w:rPr>
                          <w:t>Henri Brémond</w:t>
                        </w:r>
                      </w:hyperlink>
                    </w:p>
                    <w:p w:rsidR="00BA776A" w:rsidRPr="00D27789" w:rsidRDefault="00CD2CDD" w:rsidP="00D27789">
                      <w:pPr>
                        <w:pStyle w:val="Prrafodelista"/>
                        <w:numPr>
                          <w:ilvl w:val="0"/>
                          <w:numId w:val="1"/>
                        </w:numPr>
                        <w:ind w:left="567" w:hanging="210"/>
                        <w:rPr>
                          <w:rFonts w:ascii="Arial" w:hAnsi="Arial" w:cs="Arial"/>
                          <w:sz w:val="20"/>
                          <w:szCs w:val="20"/>
                        </w:rPr>
                      </w:pPr>
                      <w:hyperlink r:id="rId34" w:history="1">
                        <w:r w:rsidR="00BA776A" w:rsidRPr="00CD2CDD">
                          <w:rPr>
                            <w:rStyle w:val="Hipervnculo"/>
                            <w:rFonts w:ascii="Arial" w:hAnsi="Arial" w:cs="Arial"/>
                            <w:sz w:val="20"/>
                            <w:szCs w:val="20"/>
                          </w:rPr>
                          <w:t>Els jesuïtes d’Irlanda, en el centenari de la seva mort, recuperen a “</w:t>
                        </w:r>
                        <w:r w:rsidR="00BA776A" w:rsidRPr="00CD2CDD">
                          <w:rPr>
                            <w:rStyle w:val="Hipervnculo"/>
                            <w:rFonts w:ascii="Arial" w:hAnsi="Arial" w:cs="Arial"/>
                            <w:i/>
                            <w:sz w:val="20"/>
                            <w:szCs w:val="20"/>
                            <w:shd w:val="clear" w:color="auto" w:fill="FFFFFF"/>
                          </w:rPr>
                          <w:t>un dels jesuïtes més destacats que ha produït mai la Província Anglesa</w:t>
                        </w:r>
                        <w:r w:rsidR="00BA776A" w:rsidRPr="00CD2CDD">
                          <w:rPr>
                            <w:rStyle w:val="Hipervnculo"/>
                            <w:rFonts w:ascii="Arial" w:hAnsi="Arial" w:cs="Arial"/>
                            <w:sz w:val="20"/>
                            <w:szCs w:val="20"/>
                            <w:shd w:val="clear" w:color="auto" w:fill="FFFFFF"/>
                          </w:rPr>
                          <w:t>”</w:t>
                        </w:r>
                      </w:hyperlink>
                      <w:r w:rsidR="00BA776A">
                        <w:rPr>
                          <w:rFonts w:ascii="Arial" w:hAnsi="Arial" w:cs="Arial"/>
                          <w:color w:val="212121"/>
                          <w:sz w:val="20"/>
                          <w:szCs w:val="20"/>
                          <w:shd w:val="clear" w:color="auto" w:fill="FFFFFF"/>
                        </w:rPr>
                        <w:t>.</w:t>
                      </w:r>
                    </w:p>
                  </w:txbxContent>
                </v:textbox>
                <w10:wrap type="square"/>
              </v:shape>
            </w:pict>
          </mc:Fallback>
        </mc:AlternateContent>
      </w:r>
      <w:r w:rsidR="00B80FA1">
        <w:rPr>
          <w:noProof/>
          <w:lang w:eastAsia="es-ES"/>
        </w:rPr>
        <mc:AlternateContent>
          <mc:Choice Requires="wps">
            <w:drawing>
              <wp:anchor distT="114935" distB="114935" distL="114300" distR="114300" simplePos="0" relativeHeight="251662336" behindDoc="0" locked="0" layoutInCell="1" allowOverlap="1" wp14:anchorId="06E5ACA9" wp14:editId="341D75A5">
                <wp:simplePos x="0" y="0"/>
                <wp:positionH relativeFrom="column">
                  <wp:align>center</wp:align>
                </wp:positionH>
                <wp:positionV relativeFrom="paragraph">
                  <wp:posOffset>0</wp:posOffset>
                </wp:positionV>
                <wp:extent cx="3457575" cy="733425"/>
                <wp:effectExtent l="0" t="0" r="28575" b="28575"/>
                <wp:wrapTopAndBottom/>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733425"/>
                        </a:xfrm>
                        <a:prstGeom prst="rect">
                          <a:avLst/>
                        </a:prstGeom>
                        <a:solidFill>
                          <a:srgbClr val="FFFF00"/>
                        </a:solidFill>
                        <a:ln w="9525">
                          <a:solidFill>
                            <a:srgbClr val="000000"/>
                          </a:solidFill>
                          <a:miter lim="800000"/>
                          <a:headEnd/>
                          <a:tailEnd/>
                        </a:ln>
                      </wps:spPr>
                      <wps:txbx>
                        <w:txbxContent>
                          <w:p w:rsidR="00272534" w:rsidRDefault="00437E2A" w:rsidP="00272534">
                            <w:pPr>
                              <w:suppressAutoHyphens w:val="0"/>
                              <w:spacing w:before="240" w:after="240" w:line="276" w:lineRule="auto"/>
                              <w:jc w:val="center"/>
                            </w:pPr>
                            <w:hyperlink r:id="rId35" w:history="1">
                              <w:r w:rsidR="00272534" w:rsidRPr="00B80FA1">
                                <w:rPr>
                                  <w:rStyle w:val="Hipervnculo"/>
                                  <w:b/>
                                </w:rPr>
                                <w:t>JOHN HUNGERFORD POLLEN</w:t>
                              </w:r>
                            </w:hyperlink>
                            <w:r w:rsidR="00272534">
                              <w:rPr>
                                <w:b/>
                              </w:rPr>
                              <w:br/>
                            </w:r>
                            <w:r w:rsidR="008A30F2">
                              <w:t>a</w:t>
                            </w:r>
                            <w:r w:rsidR="00272534" w:rsidRPr="00272534">
                              <w:t xml:space="preserve">l </w:t>
                            </w:r>
                            <w:r w:rsidR="00272534" w:rsidRPr="00272534">
                              <w:rPr>
                                <w:i/>
                              </w:rPr>
                              <w:t>Diccionario Histórico de la Compañía de Jesús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0;margin-top:0;width:272.25pt;height:57.75pt;z-index:251662336;visibility:visible;mso-wrap-style:square;mso-width-percent:0;mso-height-percent:0;mso-wrap-distance-left:9pt;mso-wrap-distance-top:9.05pt;mso-wrap-distance-right:9pt;mso-wrap-distance-bottom:9.05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" fillcolor="yellow">
                <v:textbox>
                  <w:txbxContent>
                    <w:p w:rsidR="00272534" w:rsidRDefault="00ED3106" w:rsidP="00272534">
                      <w:pPr>
                        <w:suppressAutoHyphens w:val="0"/>
                        <w:spacing w:before="240" w:after="240" w:line="276" w:lineRule="auto"/>
                        <w:jc w:val="center"/>
                      </w:pPr>
                      <w:hyperlink r:id="rId36" w:history="1">
                        <w:r w:rsidR="00272534" w:rsidRPr="00B80FA1">
                          <w:rPr>
                            <w:rStyle w:val="Hipervnculo"/>
                            <w:b/>
                          </w:rPr>
                          <w:t>JOHN HUNGERFORD POLLEN</w:t>
                        </w:r>
                      </w:hyperlink>
                      <w:r w:rsidR="00272534">
                        <w:rPr>
                          <w:b/>
                        </w:rPr>
                        <w:br/>
                      </w:r>
                      <w:r w:rsidR="008A30F2">
                        <w:t>a</w:t>
                      </w:r>
                      <w:r w:rsidR="00272534" w:rsidRPr="00272534">
                        <w:t xml:space="preserve">l </w:t>
                      </w:r>
                      <w:r w:rsidR="00272534" w:rsidRPr="00272534">
                        <w:rPr>
                          <w:i/>
                        </w:rPr>
                        <w:t>Diccionario Histórico de la Compañía de Jesús</w:t>
                      </w:r>
                    </w:p>
                  </w:txbxContent>
                </v:textbox>
                <w10:wrap type="topAndBottom"/>
              </v:shape>
            </w:pict>
          </mc:Fallback>
        </mc:AlternateContent>
      </w:r>
    </w:p>
    <w:p w:rsidR="00014138" w:rsidRDefault="00014138">
      <w:pPr>
        <w:suppressAutoHyphens w:val="0"/>
        <w:spacing w:before="0" w:after="200" w:line="276" w:lineRule="auto"/>
      </w:pPr>
    </w:p>
    <w:p w:rsidR="008C1F14" w:rsidRDefault="008C1F14">
      <w:pPr>
        <w:suppressAutoHyphens w:val="0"/>
        <w:spacing w:before="0" w:after="200" w:line="276" w:lineRule="auto"/>
      </w:pPr>
    </w:p>
    <w:p w:rsidR="00014138" w:rsidRDefault="00014138">
      <w:pPr>
        <w:suppressAutoHyphens w:val="0"/>
        <w:spacing w:before="0" w:after="200" w:line="276" w:lineRule="auto"/>
      </w:pPr>
    </w:p>
    <w:p w:rsidR="00ED08FA" w:rsidRDefault="00090F65">
      <w:pPr>
        <w:suppressAutoHyphens w:val="0"/>
        <w:spacing w:before="0" w:after="200" w:line="276" w:lineRule="auto"/>
      </w:pPr>
      <w:r w:rsidRPr="00EF07CB">
        <w:rPr>
          <w:noProof/>
          <w:color w:val="943634" w:themeColor="accent2" w:themeShade="BF"/>
        </w:rPr>
        <mc:AlternateContent>
          <mc:Choice Requires="wps">
            <w:drawing>
              <wp:anchor distT="0" distB="0" distL="114300" distR="114300" simplePos="0" relativeHeight="251664384" behindDoc="0" locked="0" layoutInCell="1" allowOverlap="1" wp14:anchorId="7FA5F91D" wp14:editId="1D52C2A7">
                <wp:simplePos x="0" y="0"/>
                <wp:positionH relativeFrom="column">
                  <wp:posOffset>1263650</wp:posOffset>
                </wp:positionH>
                <wp:positionV relativeFrom="paragraph">
                  <wp:posOffset>189865</wp:posOffset>
                </wp:positionV>
                <wp:extent cx="1721485" cy="3365500"/>
                <wp:effectExtent l="0" t="0" r="12065" b="2540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1485" cy="3365500"/>
                        </a:xfrm>
                        <a:prstGeom prst="rect">
                          <a:avLst/>
                        </a:prstGeom>
                        <a:solidFill>
                          <a:srgbClr val="FFFF00"/>
                        </a:solidFill>
                        <a:ln w="9525">
                          <a:solidFill>
                            <a:srgbClr val="000000"/>
                          </a:solidFill>
                          <a:miter lim="800000"/>
                          <a:headEnd/>
                          <a:tailEnd/>
                        </a:ln>
                      </wps:spPr>
                      <wps:txbx>
                        <w:txbxContent>
                          <w:p w:rsidR="00090F65" w:rsidRPr="00CF0983" w:rsidRDefault="00090F65" w:rsidP="00CF0983">
                            <w:pPr>
                              <w:suppressAutoHyphens w:val="0"/>
                              <w:jc w:val="both"/>
                              <w:rPr>
                                <w:rFonts w:ascii="Comic Sans MS" w:hAnsi="Comic Sans MS"/>
                                <w:color w:val="C0504D" w:themeColor="accent2"/>
                                <w:sz w:val="20"/>
                                <w:szCs w:val="20"/>
                              </w:rPr>
                            </w:pPr>
                            <w:r w:rsidRPr="00CF0983">
                              <w:rPr>
                                <w:rFonts w:ascii="Comic Sans MS" w:hAnsi="Comic Sans MS"/>
                                <w:color w:val="C0504D" w:themeColor="accent2"/>
                                <w:sz w:val="20"/>
                                <w:szCs w:val="20"/>
                              </w:rPr>
                              <w:t>E</w:t>
                            </w:r>
                            <w:r w:rsidRPr="00CF0983">
                              <w:rPr>
                                <w:rFonts w:ascii="Comic Sans MS" w:hAnsi="Comic Sans MS"/>
                                <w:color w:val="C0504D" w:themeColor="accent2"/>
                                <w:sz w:val="20"/>
                                <w:szCs w:val="20"/>
                              </w:rPr>
                              <w:t>sperança que l'Església no repudiaria les veritats de la ciència i la història;</w:t>
                            </w:r>
                            <w:r w:rsidRPr="00CF0983">
                              <w:rPr>
                                <w:rFonts w:ascii="Comic Sans MS" w:hAnsi="Comic Sans MS"/>
                                <w:color w:val="C0504D" w:themeColor="accent2"/>
                                <w:sz w:val="20"/>
                                <w:szCs w:val="20"/>
                              </w:rPr>
                              <w:br/>
                            </w:r>
                            <w:r w:rsidRPr="00CF0983">
                              <w:rPr>
                                <w:rFonts w:ascii="Comic Sans MS" w:hAnsi="Comic Sans MS"/>
                                <w:color w:val="C0504D" w:themeColor="accent2"/>
                                <w:sz w:val="20"/>
                                <w:szCs w:val="20"/>
                              </w:rPr>
                              <w:t>E</w:t>
                            </w:r>
                            <w:r w:rsidRPr="00CF0983">
                              <w:rPr>
                                <w:rFonts w:ascii="Comic Sans MS" w:hAnsi="Comic Sans MS"/>
                                <w:color w:val="C0504D" w:themeColor="accent2"/>
                                <w:sz w:val="20"/>
                                <w:szCs w:val="20"/>
                              </w:rPr>
                              <w:t>sperança que els seus propis treballs poguessin conduir a aquesta causa;</w:t>
                            </w:r>
                            <w:r w:rsidRPr="00CF0983">
                              <w:rPr>
                                <w:rFonts w:ascii="Comic Sans MS" w:hAnsi="Comic Sans MS"/>
                                <w:color w:val="C0504D" w:themeColor="accent2"/>
                                <w:sz w:val="20"/>
                                <w:szCs w:val="20"/>
                              </w:rPr>
                              <w:br/>
                            </w:r>
                            <w:r w:rsidRPr="00CF0983">
                              <w:rPr>
                                <w:rFonts w:ascii="Comic Sans MS" w:hAnsi="Comic Sans MS"/>
                                <w:color w:val="C0504D" w:themeColor="accent2"/>
                                <w:sz w:val="20"/>
                                <w:szCs w:val="20"/>
                              </w:rPr>
                              <w:t>E</w:t>
                            </w:r>
                            <w:r w:rsidRPr="00CF0983">
                              <w:rPr>
                                <w:rFonts w:ascii="Comic Sans MS" w:hAnsi="Comic Sans MS"/>
                                <w:color w:val="C0504D" w:themeColor="accent2"/>
                                <w:sz w:val="20"/>
                                <w:szCs w:val="20"/>
                              </w:rPr>
                              <w:t>sperança, més que espe</w:t>
                            </w:r>
                            <w:r w:rsidRPr="00CF0983">
                              <w:rPr>
                                <w:rFonts w:ascii="Comic Sans MS" w:hAnsi="Comic Sans MS"/>
                                <w:color w:val="C0504D" w:themeColor="accent2"/>
                                <w:sz w:val="20"/>
                                <w:szCs w:val="20"/>
                              </w:rPr>
                              <w:t>-</w:t>
                            </w:r>
                            <w:r w:rsidRPr="00CF0983">
                              <w:rPr>
                                <w:rFonts w:ascii="Comic Sans MS" w:hAnsi="Comic Sans MS"/>
                                <w:color w:val="C0504D" w:themeColor="accent2"/>
                                <w:sz w:val="20"/>
                                <w:szCs w:val="20"/>
                              </w:rPr>
                              <w:t>rança, que l'essència es</w:t>
                            </w:r>
                            <w:r w:rsidR="00CF0983" w:rsidRPr="00CF0983">
                              <w:rPr>
                                <w:rFonts w:ascii="Comic Sans MS" w:hAnsi="Comic Sans MS"/>
                                <w:color w:val="C0504D" w:themeColor="accent2"/>
                                <w:sz w:val="20"/>
                                <w:szCs w:val="20"/>
                              </w:rPr>
                              <w:t>-</w:t>
                            </w:r>
                            <w:r w:rsidRPr="00CF0983">
                              <w:rPr>
                                <w:rFonts w:ascii="Comic Sans MS" w:hAnsi="Comic Sans MS"/>
                                <w:color w:val="C0504D" w:themeColor="accent2"/>
                                <w:sz w:val="20"/>
                                <w:szCs w:val="20"/>
                              </w:rPr>
                              <w:t>piritual del dogma sobrevisqués a tots els atacs de la crítica incrèdula;</w:t>
                            </w:r>
                            <w:r w:rsidRPr="00CF0983">
                              <w:rPr>
                                <w:rFonts w:ascii="Comic Sans MS" w:hAnsi="Comic Sans MS"/>
                                <w:color w:val="C0504D" w:themeColor="accent2"/>
                                <w:sz w:val="20"/>
                                <w:szCs w:val="20"/>
                              </w:rPr>
                              <w:br/>
                            </w:r>
                            <w:r w:rsidR="00CF0983" w:rsidRPr="00CF0983">
                              <w:rPr>
                                <w:rFonts w:ascii="Comic Sans MS" w:hAnsi="Comic Sans MS"/>
                                <w:color w:val="C0504D" w:themeColor="accent2"/>
                                <w:sz w:val="20"/>
                                <w:szCs w:val="20"/>
                              </w:rPr>
                              <w:t>E</w:t>
                            </w:r>
                            <w:r w:rsidRPr="00CF0983">
                              <w:rPr>
                                <w:rFonts w:ascii="Comic Sans MS" w:hAnsi="Comic Sans MS"/>
                                <w:color w:val="C0504D" w:themeColor="accent2"/>
                                <w:sz w:val="20"/>
                                <w:szCs w:val="20"/>
                              </w:rPr>
                              <w:t>sperança en la indes</w:t>
                            </w:r>
                            <w:r w:rsidR="00CF0983" w:rsidRPr="00CF0983">
                              <w:rPr>
                                <w:rFonts w:ascii="Comic Sans MS" w:hAnsi="Comic Sans MS"/>
                                <w:color w:val="C0504D" w:themeColor="accent2"/>
                                <w:sz w:val="20"/>
                                <w:szCs w:val="20"/>
                              </w:rPr>
                              <w:t>-</w:t>
                            </w:r>
                            <w:r w:rsidRPr="00CF0983">
                              <w:rPr>
                                <w:rFonts w:ascii="Comic Sans MS" w:hAnsi="Comic Sans MS"/>
                                <w:color w:val="C0504D" w:themeColor="accent2"/>
                                <w:sz w:val="20"/>
                                <w:szCs w:val="20"/>
                              </w:rPr>
                              <w:t>tructibilitat de la fe i la seva capacitat per a l'absorció de tota la veritat i el coneixement humans.</w:t>
                            </w:r>
                            <w:r w:rsidR="00CF0983">
                              <w:rPr>
                                <w:rFonts w:ascii="Comic Sans MS" w:hAnsi="Comic Sans MS"/>
                                <w:color w:val="C0504D" w:themeColor="accent2"/>
                                <w:sz w:val="20"/>
                                <w:szCs w:val="20"/>
                              </w:rPr>
                              <w:t xml:space="preserve">   (</w:t>
                            </w:r>
                            <w:hyperlink r:id="rId37" w:history="1">
                              <w:r w:rsidR="00CF0983" w:rsidRPr="00CF0983">
                                <w:rPr>
                                  <w:rStyle w:val="Hipervnculo"/>
                                  <w:rFonts w:ascii="Comic Sans MS" w:hAnsi="Comic Sans MS"/>
                                  <w:sz w:val="20"/>
                                  <w:szCs w:val="20"/>
                                </w:rPr>
                                <w:t>Extractat de…</w:t>
                              </w:r>
                            </w:hyperlink>
                            <w:r w:rsidR="00CF0983">
                              <w:rPr>
                                <w:rFonts w:ascii="Comic Sans MS" w:hAnsi="Comic Sans MS"/>
                                <w:color w:val="C0504D" w:themeColor="accent2"/>
                                <w:sz w:val="20"/>
                                <w:szCs w:val="20"/>
                              </w:rPr>
                              <w:t>)</w:t>
                            </w:r>
                          </w:p>
                          <w:p w:rsidR="00EF07CB" w:rsidRDefault="00EF07C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99.5pt;margin-top:14.95pt;width:135.55pt;height:2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" fillcolor="yellow">
                <v:textbox>
                  <w:txbxContent>
                    <w:p w:rsidR="00090F65" w:rsidRPr="00CF0983" w:rsidRDefault="00090F65" w:rsidP="00CF0983">
                      <w:pPr>
                        <w:suppressAutoHyphens w:val="0"/>
                        <w:jc w:val="both"/>
                        <w:rPr>
                          <w:rFonts w:ascii="Comic Sans MS" w:hAnsi="Comic Sans MS"/>
                          <w:color w:val="C0504D" w:themeColor="accent2"/>
                          <w:sz w:val="20"/>
                          <w:szCs w:val="20"/>
                        </w:rPr>
                      </w:pPr>
                      <w:r w:rsidRPr="00CF0983">
                        <w:rPr>
                          <w:rFonts w:ascii="Comic Sans MS" w:hAnsi="Comic Sans MS"/>
                          <w:color w:val="C0504D" w:themeColor="accent2"/>
                          <w:sz w:val="20"/>
                          <w:szCs w:val="20"/>
                        </w:rPr>
                        <w:t>E</w:t>
                      </w:r>
                      <w:r w:rsidRPr="00CF0983">
                        <w:rPr>
                          <w:rFonts w:ascii="Comic Sans MS" w:hAnsi="Comic Sans MS"/>
                          <w:color w:val="C0504D" w:themeColor="accent2"/>
                          <w:sz w:val="20"/>
                          <w:szCs w:val="20"/>
                        </w:rPr>
                        <w:t>sperança que l'Església no repudiaria les veritats de la ciència i la història;</w:t>
                      </w:r>
                      <w:r w:rsidRPr="00CF0983">
                        <w:rPr>
                          <w:rFonts w:ascii="Comic Sans MS" w:hAnsi="Comic Sans MS"/>
                          <w:color w:val="C0504D" w:themeColor="accent2"/>
                          <w:sz w:val="20"/>
                          <w:szCs w:val="20"/>
                        </w:rPr>
                        <w:br/>
                      </w:r>
                      <w:r w:rsidRPr="00CF0983">
                        <w:rPr>
                          <w:rFonts w:ascii="Comic Sans MS" w:hAnsi="Comic Sans MS"/>
                          <w:color w:val="C0504D" w:themeColor="accent2"/>
                          <w:sz w:val="20"/>
                          <w:szCs w:val="20"/>
                        </w:rPr>
                        <w:t>E</w:t>
                      </w:r>
                      <w:r w:rsidRPr="00CF0983">
                        <w:rPr>
                          <w:rFonts w:ascii="Comic Sans MS" w:hAnsi="Comic Sans MS"/>
                          <w:color w:val="C0504D" w:themeColor="accent2"/>
                          <w:sz w:val="20"/>
                          <w:szCs w:val="20"/>
                        </w:rPr>
                        <w:t>sperança que els seus propis treballs poguessin conduir a aquesta causa;</w:t>
                      </w:r>
                      <w:r w:rsidRPr="00CF0983">
                        <w:rPr>
                          <w:rFonts w:ascii="Comic Sans MS" w:hAnsi="Comic Sans MS"/>
                          <w:color w:val="C0504D" w:themeColor="accent2"/>
                          <w:sz w:val="20"/>
                          <w:szCs w:val="20"/>
                        </w:rPr>
                        <w:br/>
                      </w:r>
                      <w:r w:rsidRPr="00CF0983">
                        <w:rPr>
                          <w:rFonts w:ascii="Comic Sans MS" w:hAnsi="Comic Sans MS"/>
                          <w:color w:val="C0504D" w:themeColor="accent2"/>
                          <w:sz w:val="20"/>
                          <w:szCs w:val="20"/>
                        </w:rPr>
                        <w:t>E</w:t>
                      </w:r>
                      <w:r w:rsidRPr="00CF0983">
                        <w:rPr>
                          <w:rFonts w:ascii="Comic Sans MS" w:hAnsi="Comic Sans MS"/>
                          <w:color w:val="C0504D" w:themeColor="accent2"/>
                          <w:sz w:val="20"/>
                          <w:szCs w:val="20"/>
                        </w:rPr>
                        <w:t>sperança, més que espe</w:t>
                      </w:r>
                      <w:r w:rsidRPr="00CF0983">
                        <w:rPr>
                          <w:rFonts w:ascii="Comic Sans MS" w:hAnsi="Comic Sans MS"/>
                          <w:color w:val="C0504D" w:themeColor="accent2"/>
                          <w:sz w:val="20"/>
                          <w:szCs w:val="20"/>
                        </w:rPr>
                        <w:t>-</w:t>
                      </w:r>
                      <w:r w:rsidRPr="00CF0983">
                        <w:rPr>
                          <w:rFonts w:ascii="Comic Sans MS" w:hAnsi="Comic Sans MS"/>
                          <w:color w:val="C0504D" w:themeColor="accent2"/>
                          <w:sz w:val="20"/>
                          <w:szCs w:val="20"/>
                        </w:rPr>
                        <w:t>rança, que l'essència es</w:t>
                      </w:r>
                      <w:r w:rsidR="00CF0983" w:rsidRPr="00CF0983">
                        <w:rPr>
                          <w:rFonts w:ascii="Comic Sans MS" w:hAnsi="Comic Sans MS"/>
                          <w:color w:val="C0504D" w:themeColor="accent2"/>
                          <w:sz w:val="20"/>
                          <w:szCs w:val="20"/>
                        </w:rPr>
                        <w:t>-</w:t>
                      </w:r>
                      <w:r w:rsidRPr="00CF0983">
                        <w:rPr>
                          <w:rFonts w:ascii="Comic Sans MS" w:hAnsi="Comic Sans MS"/>
                          <w:color w:val="C0504D" w:themeColor="accent2"/>
                          <w:sz w:val="20"/>
                          <w:szCs w:val="20"/>
                        </w:rPr>
                        <w:t>piritual del dogma sobrevisqués a tots els atacs de la crítica incrèdula;</w:t>
                      </w:r>
                      <w:r w:rsidRPr="00CF0983">
                        <w:rPr>
                          <w:rFonts w:ascii="Comic Sans MS" w:hAnsi="Comic Sans MS"/>
                          <w:color w:val="C0504D" w:themeColor="accent2"/>
                          <w:sz w:val="20"/>
                          <w:szCs w:val="20"/>
                        </w:rPr>
                        <w:br/>
                      </w:r>
                      <w:r w:rsidR="00CF0983" w:rsidRPr="00CF0983">
                        <w:rPr>
                          <w:rFonts w:ascii="Comic Sans MS" w:hAnsi="Comic Sans MS"/>
                          <w:color w:val="C0504D" w:themeColor="accent2"/>
                          <w:sz w:val="20"/>
                          <w:szCs w:val="20"/>
                        </w:rPr>
                        <w:t>E</w:t>
                      </w:r>
                      <w:r w:rsidRPr="00CF0983">
                        <w:rPr>
                          <w:rFonts w:ascii="Comic Sans MS" w:hAnsi="Comic Sans MS"/>
                          <w:color w:val="C0504D" w:themeColor="accent2"/>
                          <w:sz w:val="20"/>
                          <w:szCs w:val="20"/>
                        </w:rPr>
                        <w:t>sperança en la indes</w:t>
                      </w:r>
                      <w:r w:rsidR="00CF0983" w:rsidRPr="00CF0983">
                        <w:rPr>
                          <w:rFonts w:ascii="Comic Sans MS" w:hAnsi="Comic Sans MS"/>
                          <w:color w:val="C0504D" w:themeColor="accent2"/>
                          <w:sz w:val="20"/>
                          <w:szCs w:val="20"/>
                        </w:rPr>
                        <w:t>-</w:t>
                      </w:r>
                      <w:r w:rsidRPr="00CF0983">
                        <w:rPr>
                          <w:rFonts w:ascii="Comic Sans MS" w:hAnsi="Comic Sans MS"/>
                          <w:color w:val="C0504D" w:themeColor="accent2"/>
                          <w:sz w:val="20"/>
                          <w:szCs w:val="20"/>
                        </w:rPr>
                        <w:t>tructibilitat de la fe i la seva capacitat per a l'absorció de tota la veritat i el coneixement humans.</w:t>
                      </w:r>
                      <w:r w:rsidR="00CF0983">
                        <w:rPr>
                          <w:rFonts w:ascii="Comic Sans MS" w:hAnsi="Comic Sans MS"/>
                          <w:color w:val="C0504D" w:themeColor="accent2"/>
                          <w:sz w:val="20"/>
                          <w:szCs w:val="20"/>
                        </w:rPr>
                        <w:t xml:space="preserve">   (</w:t>
                      </w:r>
                      <w:hyperlink r:id="rId38" w:history="1">
                        <w:r w:rsidR="00CF0983" w:rsidRPr="00CF0983">
                          <w:rPr>
                            <w:rStyle w:val="Hipervnculo"/>
                            <w:rFonts w:ascii="Comic Sans MS" w:hAnsi="Comic Sans MS"/>
                            <w:sz w:val="20"/>
                            <w:szCs w:val="20"/>
                          </w:rPr>
                          <w:t>Extractat de…</w:t>
                        </w:r>
                      </w:hyperlink>
                      <w:r w:rsidR="00CF0983">
                        <w:rPr>
                          <w:rFonts w:ascii="Comic Sans MS" w:hAnsi="Comic Sans MS"/>
                          <w:color w:val="C0504D" w:themeColor="accent2"/>
                          <w:sz w:val="20"/>
                          <w:szCs w:val="20"/>
                        </w:rPr>
                        <w:t>)</w:t>
                      </w:r>
                    </w:p>
                    <w:p w:rsidR="00EF07CB" w:rsidRDefault="00EF07CB"/>
                  </w:txbxContent>
                </v:textbox>
              </v:shape>
            </w:pict>
          </mc:Fallback>
        </mc:AlternateContent>
      </w:r>
    </w:p>
    <w:p w:rsidR="00CD2CDD" w:rsidRDefault="00CD2CDD">
      <w:pPr>
        <w:suppressAutoHyphens w:val="0"/>
        <w:spacing w:before="0" w:after="200" w:line="276" w:lineRule="auto"/>
      </w:pPr>
    </w:p>
    <w:p w:rsidR="00CD2CDD" w:rsidRDefault="00CD2CDD">
      <w:pPr>
        <w:suppressAutoHyphens w:val="0"/>
        <w:spacing w:before="0" w:after="200" w:line="276" w:lineRule="auto"/>
      </w:pPr>
    </w:p>
    <w:p w:rsidR="002B0301" w:rsidRPr="0052454B" w:rsidRDefault="00EB4AA9" w:rsidP="00090F65">
      <w:pPr>
        <w:suppressAutoHyphens w:val="0"/>
        <w:spacing w:before="0" w:after="200" w:line="276" w:lineRule="auto"/>
        <w:rPr>
          <w:color w:val="943634" w:themeColor="accent2" w:themeShade="BF"/>
        </w:rPr>
      </w:pPr>
      <w:r w:rsidRPr="0052454B">
        <w:rPr>
          <w:color w:val="943634" w:themeColor="accent2" w:themeShade="BF"/>
        </w:rPr>
        <w:t>TEM</w:t>
      </w:r>
      <w:r w:rsidR="008A30F2">
        <w:rPr>
          <w:color w:val="943634" w:themeColor="accent2" w:themeShade="BF"/>
        </w:rPr>
        <w:t>E</w:t>
      </w:r>
      <w:r w:rsidRPr="0052454B">
        <w:rPr>
          <w:color w:val="943634" w:themeColor="accent2" w:themeShade="BF"/>
        </w:rPr>
        <w:t>S RELACIONA</w:t>
      </w:r>
      <w:r w:rsidR="008A30F2">
        <w:rPr>
          <w:color w:val="943634" w:themeColor="accent2" w:themeShade="BF"/>
        </w:rPr>
        <w:t>TS</w:t>
      </w:r>
      <w:r w:rsidR="008A30F2">
        <w:rPr>
          <w:color w:val="943634" w:themeColor="accent2" w:themeShade="BF"/>
        </w:rPr>
        <w:br/>
        <w:t>j</w:t>
      </w:r>
      <w:r w:rsidRPr="0052454B">
        <w:rPr>
          <w:color w:val="943634" w:themeColor="accent2" w:themeShade="BF"/>
        </w:rPr>
        <w:t>a publica</w:t>
      </w:r>
      <w:r w:rsidR="008A30F2">
        <w:rPr>
          <w:color w:val="943634" w:themeColor="accent2" w:themeShade="BF"/>
        </w:rPr>
        <w:t>t</w:t>
      </w:r>
      <w:r w:rsidRPr="0052454B">
        <w:rPr>
          <w:color w:val="943634" w:themeColor="accent2" w:themeShade="BF"/>
        </w:rPr>
        <w:t xml:space="preserve">s en </w:t>
      </w:r>
      <w:r w:rsidR="008A30F2">
        <w:rPr>
          <w:color w:val="943634" w:themeColor="accent2" w:themeShade="BF"/>
        </w:rPr>
        <w:t>aqu</w:t>
      </w:r>
      <w:r w:rsidRPr="0052454B">
        <w:rPr>
          <w:color w:val="943634" w:themeColor="accent2" w:themeShade="BF"/>
        </w:rPr>
        <w:t>esta web.</w:t>
      </w:r>
    </w:p>
    <w:p w:rsidR="00EB4AA9" w:rsidRDefault="00437E2A" w:rsidP="00090F65">
      <w:pPr>
        <w:pStyle w:val="Prrafodelista"/>
        <w:numPr>
          <w:ilvl w:val="0"/>
          <w:numId w:val="2"/>
        </w:numPr>
        <w:suppressAutoHyphens w:val="0"/>
        <w:spacing w:line="276" w:lineRule="auto"/>
        <w:ind w:left="357" w:right="-284" w:hanging="357"/>
      </w:pPr>
      <w:hyperlink r:id="rId39" w:history="1">
        <w:r w:rsidR="00EB4AA9" w:rsidRPr="0052454B">
          <w:rPr>
            <w:rStyle w:val="Hipervnculo"/>
          </w:rPr>
          <w:t>Re</w:t>
        </w:r>
        <w:r w:rsidR="008A30F2">
          <w:rPr>
            <w:rStyle w:val="Hipervnculo"/>
          </w:rPr>
          <w:t>g</w:t>
        </w:r>
        <w:r w:rsidR="00EB4AA9" w:rsidRPr="0052454B">
          <w:rPr>
            <w:rStyle w:val="Hipervnculo"/>
          </w:rPr>
          <w:t>n</w:t>
        </w:r>
        <w:r w:rsidR="008A30F2">
          <w:rPr>
            <w:rStyle w:val="Hipervnculo"/>
          </w:rPr>
          <w:t>e</w:t>
        </w:r>
        <w:r w:rsidR="00EB4AA9" w:rsidRPr="0052454B">
          <w:rPr>
            <w:rStyle w:val="Hipervnculo"/>
          </w:rPr>
          <w:t xml:space="preserve"> </w:t>
        </w:r>
        <w:r w:rsidR="008A30F2">
          <w:rPr>
            <w:rStyle w:val="Hipervnculo"/>
          </w:rPr>
          <w:t>i Es</w:t>
        </w:r>
        <w:r w:rsidR="00EB4AA9" w:rsidRPr="0052454B">
          <w:rPr>
            <w:rStyle w:val="Hipervnculo"/>
          </w:rPr>
          <w:t>gl</w:t>
        </w:r>
        <w:r w:rsidR="008A30F2">
          <w:rPr>
            <w:rStyle w:val="Hipervnculo"/>
          </w:rPr>
          <w:t>é</w:t>
        </w:r>
        <w:r w:rsidR="00EB4AA9" w:rsidRPr="0052454B">
          <w:rPr>
            <w:rStyle w:val="Hipervnculo"/>
          </w:rPr>
          <w:t>sia. Sobre la famosa frase de Alfred Loisy</w:t>
        </w:r>
      </w:hyperlink>
    </w:p>
    <w:p w:rsidR="00EB4AA9" w:rsidRPr="00EB4AA9" w:rsidRDefault="00437E2A" w:rsidP="00090F65">
      <w:pPr>
        <w:pStyle w:val="Prrafodelista"/>
        <w:numPr>
          <w:ilvl w:val="0"/>
          <w:numId w:val="2"/>
        </w:numPr>
        <w:suppressAutoHyphens w:val="0"/>
        <w:spacing w:line="276" w:lineRule="auto"/>
        <w:ind w:left="357" w:right="-284" w:hanging="357"/>
      </w:pPr>
      <w:hyperlink r:id="rId40" w:tgtFrame="_blank" w:history="1">
        <w:r w:rsidR="00EB4AA9" w:rsidRPr="0052454B">
          <w:rPr>
            <w:rStyle w:val="Hipervnculo"/>
          </w:rPr>
          <w:t>A</w:t>
        </w:r>
        <w:r w:rsidR="008A30F2">
          <w:rPr>
            <w:rStyle w:val="Hipervnculo"/>
          </w:rPr>
          <w:t>feg</w:t>
        </w:r>
        <w:r w:rsidR="00EB4AA9" w:rsidRPr="0052454B">
          <w:rPr>
            <w:rStyle w:val="Hipervnculo"/>
          </w:rPr>
          <w:t>ir a la l</w:t>
        </w:r>
        <w:r w:rsidR="008A30F2">
          <w:rPr>
            <w:rStyle w:val="Hipervnculo"/>
          </w:rPr>
          <w:t>l</w:t>
        </w:r>
        <w:r w:rsidR="00EB4AA9" w:rsidRPr="0052454B">
          <w:rPr>
            <w:rStyle w:val="Hipervnculo"/>
          </w:rPr>
          <w:t xml:space="preserve">ista a Juan José </w:t>
        </w:r>
        <w:r w:rsidR="0052454B" w:rsidRPr="0052454B">
          <w:rPr>
            <w:rStyle w:val="Hipervnculo"/>
          </w:rPr>
          <w:t>T</w:t>
        </w:r>
        <w:r w:rsidR="008A30F2">
          <w:rPr>
            <w:rStyle w:val="Hipervnculo"/>
          </w:rPr>
          <w:t>amayo</w:t>
        </w:r>
        <w:proofErr w:type="gramStart"/>
        <w:r w:rsidR="008A30F2">
          <w:rPr>
            <w:rStyle w:val="Hipervnculo"/>
          </w:rPr>
          <w:t>?</w:t>
        </w:r>
        <w:proofErr w:type="gramEnd"/>
        <w:r w:rsidR="008A30F2">
          <w:rPr>
            <w:rStyle w:val="Hipervnculo"/>
          </w:rPr>
          <w:t xml:space="preserve">  </w:t>
        </w:r>
        <w:r w:rsidR="00EB4AA9" w:rsidRPr="0052454B">
          <w:rPr>
            <w:rStyle w:val="Hipervnculo"/>
          </w:rPr>
          <w:t>A qu</w:t>
        </w:r>
        <w:r w:rsidR="008A30F2">
          <w:rPr>
            <w:rStyle w:val="Hipervnculo"/>
          </w:rPr>
          <w:t>ina</w:t>
        </w:r>
        <w:r w:rsidR="00EB4AA9" w:rsidRPr="0052454B">
          <w:rPr>
            <w:rStyle w:val="Hipervnculo"/>
          </w:rPr>
          <w:t xml:space="preserve"> l</w:t>
        </w:r>
        <w:r w:rsidR="008A30F2">
          <w:rPr>
            <w:rStyle w:val="Hipervnculo"/>
          </w:rPr>
          <w:t>l</w:t>
        </w:r>
        <w:r w:rsidR="00EB4AA9" w:rsidRPr="0052454B">
          <w:rPr>
            <w:rStyle w:val="Hipervnculo"/>
          </w:rPr>
          <w:t>ista?</w:t>
        </w:r>
      </w:hyperlink>
    </w:p>
    <w:p w:rsidR="00EB4AA9" w:rsidRDefault="00437E2A" w:rsidP="00090F65">
      <w:pPr>
        <w:pStyle w:val="Prrafodelista"/>
        <w:numPr>
          <w:ilvl w:val="0"/>
          <w:numId w:val="2"/>
        </w:numPr>
        <w:suppressAutoHyphens w:val="0"/>
        <w:spacing w:line="276" w:lineRule="auto"/>
        <w:ind w:left="357" w:right="-284" w:hanging="357"/>
      </w:pPr>
      <w:hyperlink r:id="rId41" w:history="1">
        <w:r w:rsidR="0052454B" w:rsidRPr="0052454B">
          <w:rPr>
            <w:rStyle w:val="Hipervnculo"/>
          </w:rPr>
          <w:t>Cuadernos de la diáspora: Sobre el “</w:t>
        </w:r>
        <w:r w:rsidR="0052454B" w:rsidRPr="0052454B">
          <w:rPr>
            <w:rStyle w:val="Hipervnculo"/>
            <w:i/>
          </w:rPr>
          <w:t>modernismo</w:t>
        </w:r>
        <w:r w:rsidR="0052454B" w:rsidRPr="0052454B">
          <w:rPr>
            <w:rStyle w:val="Hipervnculo"/>
          </w:rPr>
          <w:t>”</w:t>
        </w:r>
      </w:hyperlink>
      <w:r w:rsidR="0052454B">
        <w:t>.</w:t>
      </w:r>
    </w:p>
    <w:p w:rsidR="0052454B" w:rsidRPr="00261A09" w:rsidRDefault="00261A09" w:rsidP="00090F65">
      <w:pPr>
        <w:pStyle w:val="Prrafodelista"/>
        <w:numPr>
          <w:ilvl w:val="0"/>
          <w:numId w:val="2"/>
        </w:numPr>
        <w:suppressAutoHyphens w:val="0"/>
        <w:spacing w:line="276" w:lineRule="auto"/>
        <w:ind w:left="357" w:right="-284" w:hanging="357"/>
        <w:rPr>
          <w:i/>
        </w:rPr>
      </w:pPr>
      <w:r>
        <w:rPr>
          <w:rStyle w:val="Hipervnculo"/>
          <w:u w:val="none"/>
        </w:rPr>
        <w:t xml:space="preserve">El </w:t>
      </w:r>
      <w:r w:rsidR="0052454B" w:rsidRPr="00261A09">
        <w:rPr>
          <w:rStyle w:val="Hipervnculo"/>
          <w:u w:val="none"/>
        </w:rPr>
        <w:t>“</w:t>
      </w:r>
      <w:hyperlink r:id="rId42" w:history="1">
        <w:r w:rsidRPr="000E1B17">
          <w:rPr>
            <w:rStyle w:val="Hipervnculo"/>
            <w:i/>
          </w:rPr>
          <w:t>modernism</w:t>
        </w:r>
      </w:hyperlink>
      <w:r w:rsidR="000721A2">
        <w:rPr>
          <w:rStyle w:val="Hipervnculo"/>
          <w:i/>
        </w:rPr>
        <w:t>e</w:t>
      </w:r>
      <w:r>
        <w:t>”</w:t>
      </w:r>
      <w:r w:rsidR="0052454B">
        <w:t xml:space="preserve"> en el </w:t>
      </w:r>
      <w:r w:rsidR="0052454B" w:rsidRPr="00261A09">
        <w:rPr>
          <w:i/>
        </w:rPr>
        <w:t xml:space="preserve">Diccionario Histórico de </w:t>
      </w:r>
      <w:r w:rsidR="00090F65">
        <w:rPr>
          <w:i/>
        </w:rPr>
        <w:br/>
      </w:r>
      <w:r w:rsidR="0052454B" w:rsidRPr="00261A09">
        <w:rPr>
          <w:i/>
        </w:rPr>
        <w:t>la Compañía de Jesús</w:t>
      </w:r>
    </w:p>
    <w:p w:rsidR="0052454B" w:rsidRPr="0052454B" w:rsidRDefault="00437E2A" w:rsidP="00090F65">
      <w:pPr>
        <w:pStyle w:val="Prrafodelista"/>
        <w:numPr>
          <w:ilvl w:val="0"/>
          <w:numId w:val="2"/>
        </w:numPr>
        <w:suppressAutoHyphens w:val="0"/>
        <w:spacing w:line="276" w:lineRule="auto"/>
        <w:ind w:left="357" w:right="-284" w:hanging="357"/>
        <w:rPr>
          <w:i/>
        </w:rPr>
      </w:pPr>
      <w:hyperlink r:id="rId43" w:history="1">
        <w:r w:rsidR="0052454B" w:rsidRPr="000E1B17">
          <w:rPr>
            <w:rStyle w:val="Hipervnculo"/>
          </w:rPr>
          <w:t>Alfred L</w:t>
        </w:r>
        <w:r w:rsidR="0052454B" w:rsidRPr="000E1B17">
          <w:rPr>
            <w:rStyle w:val="Hipervnculo"/>
          </w:rPr>
          <w:t>o</w:t>
        </w:r>
        <w:r w:rsidR="0052454B" w:rsidRPr="000E1B17">
          <w:rPr>
            <w:rStyle w:val="Hipervnculo"/>
          </w:rPr>
          <w:t>isy</w:t>
        </w:r>
      </w:hyperlink>
      <w:r w:rsidR="0052454B" w:rsidRPr="0052454B">
        <w:rPr>
          <w:i/>
        </w:rPr>
        <w:t xml:space="preserve"> </w:t>
      </w:r>
      <w:r w:rsidR="0052454B">
        <w:t xml:space="preserve">en el </w:t>
      </w:r>
      <w:r w:rsidR="0052454B" w:rsidRPr="0052454B">
        <w:rPr>
          <w:i/>
        </w:rPr>
        <w:t xml:space="preserve">Diccionario Histórico de </w:t>
      </w:r>
      <w:r w:rsidR="00090F65">
        <w:rPr>
          <w:i/>
        </w:rPr>
        <w:br/>
      </w:r>
      <w:r w:rsidR="0052454B" w:rsidRPr="0052454B">
        <w:rPr>
          <w:i/>
        </w:rPr>
        <w:t>la Compañía de Jesús</w:t>
      </w:r>
    </w:p>
    <w:p w:rsidR="008F1323" w:rsidRDefault="00437E2A" w:rsidP="00090F65">
      <w:pPr>
        <w:pStyle w:val="Prrafodelista"/>
        <w:numPr>
          <w:ilvl w:val="0"/>
          <w:numId w:val="2"/>
        </w:numPr>
        <w:suppressAutoHyphens w:val="0"/>
        <w:spacing w:line="276" w:lineRule="auto"/>
        <w:ind w:left="357" w:right="-284" w:hanging="357"/>
      </w:pPr>
      <w:hyperlink r:id="rId44" w:history="1">
        <w:r w:rsidR="0052454B" w:rsidRPr="00F80D8E">
          <w:rPr>
            <w:rStyle w:val="Hipervnculo"/>
          </w:rPr>
          <w:t>Ta</w:t>
        </w:r>
        <w:r w:rsidR="000721A2">
          <w:rPr>
            <w:rStyle w:val="Hipervnculo"/>
          </w:rPr>
          <w:t>u</w:t>
        </w:r>
        <w:r w:rsidR="0052454B" w:rsidRPr="00F80D8E">
          <w:rPr>
            <w:rStyle w:val="Hipervnculo"/>
          </w:rPr>
          <w:t>la cronol</w:t>
        </w:r>
        <w:r w:rsidR="000721A2">
          <w:rPr>
            <w:rStyle w:val="Hipervnculo"/>
          </w:rPr>
          <w:t>ò</w:t>
        </w:r>
        <w:r w:rsidR="0052454B" w:rsidRPr="00F80D8E">
          <w:rPr>
            <w:rStyle w:val="Hipervnculo"/>
          </w:rPr>
          <w:t>gica sobre el modernism</w:t>
        </w:r>
      </w:hyperlink>
      <w:r w:rsidR="000721A2">
        <w:rPr>
          <w:rStyle w:val="Hipervnculo"/>
        </w:rPr>
        <w:t>e</w:t>
      </w:r>
      <w:r w:rsidR="0052454B">
        <w:t xml:space="preserve"> (En construcció)</w:t>
      </w:r>
      <w:bookmarkStart w:id="23" w:name="_GoBack"/>
      <w:bookmarkEnd w:id="23"/>
    </w:p>
    <w:sectPr w:rsidR="008F1323" w:rsidSect="00A52B42">
      <w:endnotePr>
        <w:numFmt w:val="decimal"/>
      </w:endnotePr>
      <w:type w:val="continuous"/>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E2A" w:rsidRDefault="00437E2A" w:rsidP="00DD7E5C">
      <w:pPr>
        <w:spacing w:before="0" w:after="0"/>
      </w:pPr>
      <w:r>
        <w:separator/>
      </w:r>
    </w:p>
  </w:endnote>
  <w:endnote w:type="continuationSeparator" w:id="0">
    <w:p w:rsidR="00437E2A" w:rsidRDefault="00437E2A" w:rsidP="00DD7E5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E2A" w:rsidRDefault="00437E2A" w:rsidP="00DD7E5C">
      <w:pPr>
        <w:spacing w:before="0" w:after="0"/>
      </w:pPr>
      <w:r>
        <w:separator/>
      </w:r>
    </w:p>
  </w:footnote>
  <w:footnote w:type="continuationSeparator" w:id="0">
    <w:p w:rsidR="00437E2A" w:rsidRDefault="00437E2A" w:rsidP="00DD7E5C">
      <w:pPr>
        <w:spacing w:before="0" w:after="0"/>
      </w:pPr>
      <w:r>
        <w:continuationSeparator/>
      </w:r>
    </w:p>
  </w:footnote>
  <w:footnote w:id="1">
    <w:p w:rsidR="00E549CB" w:rsidRDefault="00E549CB" w:rsidP="0045732E">
      <w:pPr>
        <w:pStyle w:val="Textonotapie"/>
        <w:spacing w:before="60" w:after="60"/>
        <w:jc w:val="both"/>
      </w:pPr>
      <w:r w:rsidRPr="00E549CB">
        <w:rPr>
          <w:b/>
          <w:vertAlign w:val="superscript"/>
        </w:rPr>
        <w:footnoteRef/>
      </w:r>
      <w:r>
        <w:t xml:space="preserve"> Segons Goichot la data de publicació és l’1 de gener 1906.</w:t>
      </w:r>
    </w:p>
  </w:footnote>
  <w:footnote w:id="2">
    <w:p w:rsidR="00E549CB" w:rsidRPr="0045732E" w:rsidRDefault="00E549CB" w:rsidP="0045732E">
      <w:pPr>
        <w:jc w:val="both"/>
        <w:rPr>
          <w:sz w:val="20"/>
          <w:szCs w:val="20"/>
        </w:rPr>
      </w:pPr>
      <w:r w:rsidRPr="00E549CB">
        <w:rPr>
          <w:b/>
          <w:sz w:val="20"/>
          <w:szCs w:val="20"/>
          <w:vertAlign w:val="superscript"/>
        </w:rPr>
        <w:footnoteRef/>
      </w:r>
      <w:r>
        <w:t xml:space="preserve"> </w:t>
      </w:r>
      <w:r w:rsidR="00865CBB" w:rsidRPr="0045732E">
        <w:rPr>
          <w:sz w:val="20"/>
          <w:szCs w:val="20"/>
        </w:rPr>
        <w:t xml:space="preserve">Aquesta carta ja havia estat publicada pel mateix </w:t>
      </w:r>
      <w:r w:rsidRPr="0045732E">
        <w:rPr>
          <w:sz w:val="20"/>
          <w:szCs w:val="20"/>
        </w:rPr>
        <w:t xml:space="preserve">Tyrrell, </w:t>
      </w:r>
      <w:r w:rsidR="00865CBB" w:rsidRPr="0045732E">
        <w:rPr>
          <w:sz w:val="20"/>
          <w:szCs w:val="20"/>
        </w:rPr>
        <w:t>amb el títol</w:t>
      </w:r>
      <w:r w:rsidRPr="0045732E">
        <w:rPr>
          <w:sz w:val="20"/>
          <w:szCs w:val="20"/>
        </w:rPr>
        <w:t xml:space="preserve"> </w:t>
      </w:r>
      <w:r w:rsidRPr="0045732E">
        <w:rPr>
          <w:i/>
          <w:sz w:val="20"/>
          <w:szCs w:val="20"/>
        </w:rPr>
        <w:t>A much abused Letter</w:t>
      </w:r>
      <w:r w:rsidRPr="0045732E">
        <w:rPr>
          <w:sz w:val="20"/>
          <w:szCs w:val="20"/>
        </w:rPr>
        <w:t xml:space="preserve">, </w:t>
      </w:r>
      <w:r w:rsidR="00865CBB" w:rsidRPr="0045732E">
        <w:rPr>
          <w:sz w:val="20"/>
          <w:szCs w:val="20"/>
        </w:rPr>
        <w:t>a finals</w:t>
      </w:r>
      <w:r w:rsidRPr="0045732E">
        <w:rPr>
          <w:sz w:val="20"/>
          <w:szCs w:val="20"/>
        </w:rPr>
        <w:t xml:space="preserve"> de 1906. </w:t>
      </w:r>
      <w:r w:rsidR="00865CBB" w:rsidRPr="0045732E">
        <w:rPr>
          <w:sz w:val="20"/>
          <w:szCs w:val="20"/>
        </w:rPr>
        <w:t>Argumentava Tyrrell que la rec</w:t>
      </w:r>
      <w:r w:rsidRPr="0045732E">
        <w:rPr>
          <w:sz w:val="20"/>
          <w:szCs w:val="20"/>
        </w:rPr>
        <w:t>ent</w:t>
      </w:r>
      <w:r w:rsidR="00865CBB" w:rsidRPr="0045732E">
        <w:rPr>
          <w:sz w:val="20"/>
          <w:szCs w:val="20"/>
        </w:rPr>
        <w:t xml:space="preserve"> crítica histò</w:t>
      </w:r>
      <w:r w:rsidRPr="0045732E">
        <w:rPr>
          <w:sz w:val="20"/>
          <w:szCs w:val="20"/>
        </w:rPr>
        <w:t>rica ha</w:t>
      </w:r>
      <w:r w:rsidR="00865CBB" w:rsidRPr="0045732E">
        <w:rPr>
          <w:sz w:val="20"/>
          <w:szCs w:val="20"/>
        </w:rPr>
        <w:t>vi</w:t>
      </w:r>
      <w:r w:rsidRPr="0045732E">
        <w:rPr>
          <w:sz w:val="20"/>
          <w:szCs w:val="20"/>
        </w:rPr>
        <w:t>a demostra</w:t>
      </w:r>
      <w:r w:rsidR="00865CBB" w:rsidRPr="0045732E">
        <w:rPr>
          <w:sz w:val="20"/>
          <w:szCs w:val="20"/>
        </w:rPr>
        <w:t>t</w:t>
      </w:r>
      <w:r w:rsidRPr="0045732E">
        <w:rPr>
          <w:sz w:val="20"/>
          <w:szCs w:val="20"/>
        </w:rPr>
        <w:t xml:space="preserve"> la falseda</w:t>
      </w:r>
      <w:r w:rsidR="00865CBB" w:rsidRPr="0045732E">
        <w:rPr>
          <w:sz w:val="20"/>
          <w:szCs w:val="20"/>
        </w:rPr>
        <w:t>t</w:t>
      </w:r>
      <w:r w:rsidRPr="0045732E">
        <w:rPr>
          <w:sz w:val="20"/>
          <w:szCs w:val="20"/>
        </w:rPr>
        <w:t xml:space="preserve"> de mo</w:t>
      </w:r>
      <w:r w:rsidR="00865CBB" w:rsidRPr="0045732E">
        <w:rPr>
          <w:sz w:val="20"/>
          <w:szCs w:val="20"/>
        </w:rPr>
        <w:t>lt</w:t>
      </w:r>
      <w:r w:rsidRPr="0045732E">
        <w:rPr>
          <w:sz w:val="20"/>
          <w:szCs w:val="20"/>
        </w:rPr>
        <w:t>s dogm</w:t>
      </w:r>
      <w:r w:rsidR="00865CBB" w:rsidRPr="0045732E">
        <w:rPr>
          <w:sz w:val="20"/>
          <w:szCs w:val="20"/>
        </w:rPr>
        <w:t>e</w:t>
      </w:r>
      <w:r w:rsidRPr="0045732E">
        <w:rPr>
          <w:sz w:val="20"/>
          <w:szCs w:val="20"/>
        </w:rPr>
        <w:t xml:space="preserve">s. </w:t>
      </w:r>
      <w:r w:rsidR="00865CBB" w:rsidRPr="0045732E">
        <w:rPr>
          <w:sz w:val="20"/>
          <w:szCs w:val="20"/>
        </w:rPr>
        <w:t>Fou</w:t>
      </w:r>
      <w:r w:rsidRPr="0045732E">
        <w:rPr>
          <w:sz w:val="20"/>
          <w:szCs w:val="20"/>
        </w:rPr>
        <w:t xml:space="preserve"> expuls</w:t>
      </w:r>
      <w:r w:rsidR="00865CBB" w:rsidRPr="0045732E">
        <w:rPr>
          <w:sz w:val="20"/>
          <w:szCs w:val="20"/>
        </w:rPr>
        <w:t>at tot seguit dels jesuïtes.</w:t>
      </w:r>
    </w:p>
  </w:footnote>
  <w:footnote w:id="3">
    <w:p w:rsidR="00E549CB" w:rsidRDefault="00E549CB" w:rsidP="0045732E">
      <w:pPr>
        <w:pStyle w:val="Textonotapie"/>
        <w:spacing w:before="60" w:after="60"/>
        <w:jc w:val="both"/>
      </w:pPr>
      <w:r w:rsidRPr="00E549CB">
        <w:rPr>
          <w:b/>
          <w:vertAlign w:val="superscript"/>
        </w:rPr>
        <w:footnoteRef/>
      </w:r>
      <w:r>
        <w:t xml:space="preserve"> Expulsa</w:t>
      </w:r>
      <w:r w:rsidR="00865CBB">
        <w:t>t</w:t>
      </w:r>
      <w:r>
        <w:t xml:space="preserve"> "</w:t>
      </w:r>
      <w:r w:rsidRPr="00D43A6E">
        <w:rPr>
          <w:i/>
        </w:rPr>
        <w:t>on the specific request of Pope Pius X</w:t>
      </w:r>
      <w:r w:rsidRPr="00D43A6E">
        <w:t>". Des</w:t>
      </w:r>
      <w:r>
        <w:t>p</w:t>
      </w:r>
      <w:r w:rsidR="00865CBB">
        <w:t>r</w:t>
      </w:r>
      <w:r>
        <w:t>és de via</w:t>
      </w:r>
      <w:r w:rsidR="00865CBB">
        <w:t>t</w:t>
      </w:r>
      <w:r>
        <w:t xml:space="preserve">jar </w:t>
      </w:r>
      <w:r w:rsidR="00865CBB">
        <w:t>amb</w:t>
      </w:r>
      <w:r>
        <w:t xml:space="preserve"> Brémond, "</w:t>
      </w:r>
      <w:r w:rsidRPr="00D43A6E">
        <w:rPr>
          <w:i/>
        </w:rPr>
        <w:t>rentré en Angleterre, s'installa à Storrington (Sussex) dans un petit pavillon de la propieté de son amie Maude Petre</w:t>
      </w:r>
      <w:r w:rsidRPr="00D43A6E">
        <w:t>".</w:t>
      </w:r>
    </w:p>
  </w:footnote>
  <w:footnote w:id="4">
    <w:p w:rsidR="00E549CB" w:rsidRDefault="00E549CB" w:rsidP="0045732E">
      <w:pPr>
        <w:pStyle w:val="Textonotapie"/>
        <w:spacing w:before="60" w:after="60"/>
        <w:jc w:val="both"/>
      </w:pPr>
      <w:r w:rsidRPr="00E549CB">
        <w:rPr>
          <w:b/>
          <w:vertAlign w:val="superscript"/>
        </w:rPr>
        <w:footnoteRef/>
      </w:r>
      <w:r>
        <w:rPr>
          <w:lang w:val="en-US"/>
        </w:rPr>
        <w:t xml:space="preserve"> </w:t>
      </w:r>
      <w:r w:rsidR="00CA4E6E">
        <w:rPr>
          <w:lang w:val="en-US"/>
        </w:rPr>
        <w:t>Amb el sostítol</w:t>
      </w:r>
      <w:r>
        <w:rPr>
          <w:lang w:val="en-US"/>
        </w:rPr>
        <w:t xml:space="preserve"> </w:t>
      </w:r>
      <w:proofErr w:type="gramStart"/>
      <w:r w:rsidRPr="00801A2C">
        <w:rPr>
          <w:i/>
          <w:lang w:val="en-US"/>
        </w:rPr>
        <w:t>The</w:t>
      </w:r>
      <w:proofErr w:type="gramEnd"/>
      <w:r w:rsidRPr="00801A2C">
        <w:rPr>
          <w:i/>
          <w:lang w:val="en-US"/>
        </w:rPr>
        <w:t xml:space="preserve"> old Theology and the new</w:t>
      </w:r>
      <w:r>
        <w:rPr>
          <w:lang w:val="en-US"/>
        </w:rPr>
        <w:t xml:space="preserve">. </w:t>
      </w:r>
      <w:r>
        <w:t>El tít</w:t>
      </w:r>
      <w:r w:rsidR="00CA4E6E">
        <w:t>o</w:t>
      </w:r>
      <w:r>
        <w:t>l de la traducció francesa, apare</w:t>
      </w:r>
      <w:r w:rsidR="00CA4E6E">
        <w:t>gu</w:t>
      </w:r>
      <w:r>
        <w:t>da e</w:t>
      </w:r>
      <w:r w:rsidR="00CA4E6E">
        <w:t>l 1909, é</w:t>
      </w:r>
      <w:r>
        <w:t xml:space="preserve">s </w:t>
      </w:r>
      <w:hyperlink r:id="rId1" w:history="1">
        <w:r>
          <w:rPr>
            <w:rStyle w:val="Hipervnculo"/>
            <w:i/>
          </w:rPr>
          <w:t>Suis-je catholique? Examen de consciente d’un moderniste</w:t>
        </w:r>
      </w:hyperlink>
      <w:r>
        <w:t>.</w:t>
      </w:r>
    </w:p>
  </w:footnote>
  <w:footnote w:id="5">
    <w:p w:rsidR="00E549CB" w:rsidRPr="0045732E" w:rsidRDefault="00E549CB" w:rsidP="0045732E">
      <w:pPr>
        <w:jc w:val="both"/>
        <w:rPr>
          <w:sz w:val="20"/>
          <w:szCs w:val="20"/>
        </w:rPr>
      </w:pPr>
      <w:r w:rsidRPr="00E549CB">
        <w:rPr>
          <w:rStyle w:val="Caracteresdenotafinal"/>
          <w:rFonts w:ascii="Liberation Serif" w:hAnsi="Liberation Serif"/>
          <w:b/>
        </w:rPr>
        <w:footnoteRef/>
      </w:r>
      <w:r>
        <w:t xml:space="preserve"> </w:t>
      </w:r>
      <w:r w:rsidRPr="0045732E">
        <w:rPr>
          <w:sz w:val="20"/>
          <w:szCs w:val="20"/>
        </w:rPr>
        <w:t>Publica</w:t>
      </w:r>
      <w:r w:rsidR="00CA4E6E" w:rsidRPr="0045732E">
        <w:rPr>
          <w:sz w:val="20"/>
          <w:szCs w:val="20"/>
        </w:rPr>
        <w:t>t</w:t>
      </w:r>
      <w:r w:rsidRPr="0045732E">
        <w:rPr>
          <w:sz w:val="20"/>
          <w:szCs w:val="20"/>
        </w:rPr>
        <w:t xml:space="preserve"> el 17 de julio</w:t>
      </w:r>
      <w:r w:rsidR="00CA4E6E" w:rsidRPr="0045732E">
        <w:rPr>
          <w:sz w:val="20"/>
          <w:szCs w:val="20"/>
        </w:rPr>
        <w:t>l</w:t>
      </w:r>
      <w:r w:rsidRPr="0045732E">
        <w:rPr>
          <w:sz w:val="20"/>
          <w:szCs w:val="20"/>
        </w:rPr>
        <w:t xml:space="preserve">, </w:t>
      </w:r>
      <w:r w:rsidR="00CA4E6E" w:rsidRPr="0045732E">
        <w:rPr>
          <w:sz w:val="20"/>
          <w:szCs w:val="20"/>
        </w:rPr>
        <w:t>condemna 65 proposicions preses majoritàriament de les obres de Loisy, relatives a l'autoritat del magisteri eclesiàstic, a la inspiració de la Sagrada Escriptura, a l'objectivitat i a la immutabilitat dels dogmes, a la divinitat de Crist i a l'origen diví de l'Església i dels sagraments. Si el link no s'obre intenta a</w:t>
      </w:r>
      <w:r w:rsidRPr="0045732E">
        <w:rPr>
          <w:sz w:val="20"/>
          <w:szCs w:val="20"/>
        </w:rPr>
        <w:t xml:space="preserve"> </w:t>
      </w:r>
      <w:hyperlink r:id="rId2" w:anchor="modal" w:history="1">
        <w:r w:rsidRPr="0045732E">
          <w:rPr>
            <w:rStyle w:val="Hipervnculo"/>
            <w:sz w:val="20"/>
            <w:szCs w:val="20"/>
          </w:rPr>
          <w:t>http://es.catholic.net/op/articulos/32231/lamentabili-sine-exitu-po-x.html#modal</w:t>
        </w:r>
      </w:hyperlink>
    </w:p>
  </w:footnote>
  <w:footnote w:id="6">
    <w:p w:rsidR="00E549CB" w:rsidRDefault="00E549CB" w:rsidP="0045732E">
      <w:pPr>
        <w:pStyle w:val="Textonotapie"/>
        <w:spacing w:before="60" w:after="60"/>
        <w:jc w:val="both"/>
      </w:pPr>
      <w:r w:rsidRPr="00E549CB">
        <w:rPr>
          <w:rStyle w:val="Caracteresdenotafinal"/>
          <w:b/>
        </w:rPr>
        <w:footnoteRef/>
      </w:r>
      <w:r>
        <w:t xml:space="preserve"> </w:t>
      </w:r>
      <w:hyperlink r:id="rId3" w:history="1">
        <w:r>
          <w:rPr>
            <w:rStyle w:val="Hipervnculo"/>
          </w:rPr>
          <w:t>Ve</w:t>
        </w:r>
        <w:r w:rsidR="00CA4E6E">
          <w:rPr>
            <w:rStyle w:val="Hipervnculo"/>
          </w:rPr>
          <w:t>u</w:t>
        </w:r>
        <w:r>
          <w:rPr>
            <w:rStyle w:val="Hipervnculo"/>
          </w:rPr>
          <w:t>r</w:t>
        </w:r>
        <w:r w:rsidR="00CA4E6E">
          <w:rPr>
            <w:rStyle w:val="Hipervnculo"/>
          </w:rPr>
          <w:t xml:space="preserve">e </w:t>
        </w:r>
        <w:r>
          <w:rPr>
            <w:rStyle w:val="Hipervnculo"/>
          </w:rPr>
          <w:t>l</w:t>
        </w:r>
        <w:r w:rsidR="00CA4E6E">
          <w:rPr>
            <w:rStyle w:val="Hipervnculo"/>
          </w:rPr>
          <w:t>’</w:t>
        </w:r>
        <w:r>
          <w:rPr>
            <w:rStyle w:val="Hipervnculo"/>
          </w:rPr>
          <w:t>original l</w:t>
        </w:r>
        <w:r w:rsidR="00CA4E6E">
          <w:rPr>
            <w:rStyle w:val="Hipervnculo"/>
          </w:rPr>
          <w:t>l</w:t>
        </w:r>
        <w:r>
          <w:rPr>
            <w:rStyle w:val="Hipervnculo"/>
          </w:rPr>
          <w:t>at</w:t>
        </w:r>
      </w:hyperlink>
      <w:r w:rsidR="00CA4E6E">
        <w:rPr>
          <w:rStyle w:val="Hipervnculo"/>
        </w:rPr>
        <w:t>í</w:t>
      </w:r>
      <w:r>
        <w:t xml:space="preserve">. </w:t>
      </w:r>
      <w:r w:rsidR="00CA4E6E">
        <w:t>“</w:t>
      </w:r>
      <w:r w:rsidRPr="00CA4E6E">
        <w:rPr>
          <w:i/>
        </w:rPr>
        <w:t>Elle dénonçait, en consacrant officiellement son nom, le modernisme</w:t>
      </w:r>
      <w:r w:rsidR="00CA4E6E" w:rsidRPr="00CA4E6E">
        <w:t>”</w:t>
      </w:r>
      <w:r>
        <w:t xml:space="preserve">. </w:t>
      </w:r>
      <w:r w:rsidR="00CA4E6E" w:rsidRPr="00CA4E6E">
        <w:t>Loisy va ser contundent: el document del papa era una hipocresia: havia creat una doctrina que ningú sostenia. Per primera vegada anomenava “</w:t>
      </w:r>
      <w:r w:rsidR="00CA4E6E" w:rsidRPr="00CA4E6E">
        <w:rPr>
          <w:i/>
        </w:rPr>
        <w:t>modernistes</w:t>
      </w:r>
      <w:r w:rsidR="00CA4E6E" w:rsidRPr="00CA4E6E">
        <w:t>” els autors inclosos a la condemna, a qui fins llavors se solia anomenar “</w:t>
      </w:r>
      <w:r w:rsidR="00CA4E6E" w:rsidRPr="00CA4E6E">
        <w:rPr>
          <w:i/>
        </w:rPr>
        <w:t>loysistes</w:t>
      </w:r>
      <w:r w:rsidR="00CA4E6E" w:rsidRPr="00CA4E6E">
        <w:t>”.</w:t>
      </w:r>
    </w:p>
  </w:footnote>
  <w:footnote w:id="7">
    <w:p w:rsidR="00E549CB" w:rsidRDefault="00E549CB" w:rsidP="0045732E">
      <w:pPr>
        <w:pStyle w:val="Textonotapie"/>
        <w:spacing w:before="60" w:after="60"/>
        <w:jc w:val="both"/>
      </w:pPr>
      <w:r w:rsidRPr="00CA4E6E">
        <w:rPr>
          <w:rStyle w:val="Caracteresdenotafinal"/>
          <w:b/>
        </w:rPr>
        <w:footnoteRef/>
      </w:r>
      <w:r>
        <w:rPr>
          <w:lang w:val="en-GB"/>
        </w:rPr>
        <w:t xml:space="preserve"> “</w:t>
      </w:r>
      <w:r w:rsidRPr="00CA4E6E">
        <w:rPr>
          <w:i/>
          <w:lang w:val="en-GB"/>
        </w:rPr>
        <w:t>Upon invitation to respond to the Encyclical by the Giornale d’Italia and The (London) Times, expressed his criticism openly and unhesitatingly</w:t>
      </w:r>
      <w:r>
        <w:rPr>
          <w:lang w:val="en-GB"/>
        </w:rPr>
        <w:t xml:space="preserve">”. </w:t>
      </w:r>
      <w:r w:rsidR="00CA4E6E">
        <w:rPr>
          <w:lang w:val="fr-FR"/>
        </w:rPr>
        <w:t>Suggeria</w:t>
      </w:r>
      <w:r>
        <w:rPr>
          <w:lang w:val="fr-FR"/>
        </w:rPr>
        <w:t xml:space="preserve"> que e</w:t>
      </w:r>
      <w:r w:rsidR="00CA4E6E">
        <w:rPr>
          <w:lang w:val="fr-FR"/>
        </w:rPr>
        <w:t>l</w:t>
      </w:r>
      <w:r>
        <w:rPr>
          <w:lang w:val="fr-FR"/>
        </w:rPr>
        <w:t xml:space="preserve"> pap</w:t>
      </w:r>
      <w:r w:rsidR="00CA4E6E">
        <w:rPr>
          <w:lang w:val="fr-FR"/>
        </w:rPr>
        <w:t>a tenia</w:t>
      </w:r>
      <w:r>
        <w:rPr>
          <w:lang w:val="fr-FR"/>
        </w:rPr>
        <w:t xml:space="preserve"> </w:t>
      </w:r>
      <w:r w:rsidR="00CA4E6E">
        <w:rPr>
          <w:lang w:val="en-GB"/>
        </w:rPr>
        <w:t>“</w:t>
      </w:r>
      <w:r w:rsidRPr="00CA4E6E">
        <w:rPr>
          <w:i/>
          <w:lang w:val="fr-FR"/>
        </w:rPr>
        <w:t>l’esprit trop simple</w:t>
      </w:r>
      <w:r w:rsidR="00CA4E6E">
        <w:rPr>
          <w:lang w:val="en-GB"/>
        </w:rPr>
        <w:t>”</w:t>
      </w:r>
      <w:r>
        <w:rPr>
          <w:lang w:val="fr-FR"/>
        </w:rPr>
        <w:t xml:space="preserve"> </w:t>
      </w:r>
      <w:r w:rsidR="00CA4E6E" w:rsidRPr="00CA4E6E">
        <w:rPr>
          <w:lang w:val="fr-FR"/>
        </w:rPr>
        <w:t>per comprendre els desenvolup</w:t>
      </w:r>
      <w:r w:rsidR="00CA4E6E">
        <w:rPr>
          <w:lang w:val="fr-FR"/>
        </w:rPr>
        <w:t>aments teològics de l'encíclica</w:t>
      </w:r>
      <w:r>
        <w:rPr>
          <w:lang w:val="fr-FR"/>
        </w:rPr>
        <w:t xml:space="preserve">.  </w:t>
      </w:r>
      <w:r w:rsidR="00CA4E6E">
        <w:t>El 30 de sept</w:t>
      </w:r>
      <w:r>
        <w:t xml:space="preserve">embre </w:t>
      </w:r>
      <w:r w:rsidR="00CA4E6E">
        <w:t>i</w:t>
      </w:r>
      <w:r>
        <w:t xml:space="preserve"> el 1 de octubre, </w:t>
      </w:r>
      <w:r w:rsidR="00CA4E6E" w:rsidRPr="00CA4E6E">
        <w:t xml:space="preserve">de to més serè. Un altre article el 10 d'octubre a </w:t>
      </w:r>
      <w:r w:rsidR="00CA4E6E" w:rsidRPr="00CA4E6E">
        <w:rPr>
          <w:i/>
        </w:rPr>
        <w:t>La Grande Revue</w:t>
      </w:r>
      <w:r w:rsidR="00CA4E6E" w:rsidRPr="00CA4E6E">
        <w:t>, sota un títol premonitori:</w:t>
      </w:r>
      <w:r>
        <w:t xml:space="preserve"> </w:t>
      </w:r>
      <w:r>
        <w:rPr>
          <w:i/>
        </w:rPr>
        <w:t>L’Excomunication salutaire</w:t>
      </w:r>
      <w:r>
        <w:t>.</w:t>
      </w:r>
    </w:p>
  </w:footnote>
  <w:footnote w:id="8">
    <w:p w:rsidR="00E549CB" w:rsidRDefault="00E549CB" w:rsidP="0045732E">
      <w:pPr>
        <w:pStyle w:val="Textonotapie"/>
        <w:spacing w:before="60" w:after="60"/>
        <w:jc w:val="both"/>
      </w:pPr>
      <w:r w:rsidRPr="00CA4E6E">
        <w:rPr>
          <w:rStyle w:val="Refdenotaalpie"/>
          <w:b/>
        </w:rPr>
        <w:footnoteRef/>
      </w:r>
      <w:r>
        <w:t xml:space="preserve"> “</w:t>
      </w:r>
      <w:r w:rsidRPr="00AA24E7">
        <w:rPr>
          <w:i/>
        </w:rPr>
        <w:t>L'observateur le plus penetrant du mouvement moderniste contemporain, le plus attentif a ses tendances, celui qui en a le mieux degag</w:t>
      </w:r>
      <w:r w:rsidR="00CA4E6E">
        <w:rPr>
          <w:i/>
        </w:rPr>
        <w:t>é</w:t>
      </w:r>
      <w:r w:rsidRPr="00AA24E7">
        <w:rPr>
          <w:i/>
        </w:rPr>
        <w:t xml:space="preserve"> 1'esprit et qui en est, peut-etre, le plus profondement imbu, est le pretre anglais Tyrrell</w:t>
      </w:r>
      <w:r>
        <w:t>”</w:t>
      </w:r>
      <w:r w:rsidRPr="00AA24E7">
        <w:t>.</w:t>
      </w:r>
    </w:p>
  </w:footnote>
  <w:footnote w:id="9">
    <w:p w:rsidR="00E549CB" w:rsidRPr="001B1300" w:rsidRDefault="00E549CB" w:rsidP="0045732E">
      <w:pPr>
        <w:pStyle w:val="Textonotapie"/>
        <w:spacing w:before="60" w:after="60"/>
        <w:jc w:val="both"/>
        <w:rPr>
          <w:lang w:val="en-US"/>
        </w:rPr>
      </w:pPr>
      <w:r w:rsidRPr="00CA4E6E">
        <w:rPr>
          <w:rStyle w:val="Caracteresdenotafinal"/>
          <w:b/>
        </w:rPr>
        <w:footnoteRef/>
      </w:r>
      <w:r>
        <w:rPr>
          <w:lang w:val="en-GB"/>
        </w:rPr>
        <w:t xml:space="preserve"> </w:t>
      </w:r>
      <w:r w:rsidR="00CA4E6E" w:rsidRPr="00CA4E6E">
        <w:rPr>
          <w:lang w:val="en-GB"/>
        </w:rPr>
        <w:t xml:space="preserve">Tyrell </w:t>
      </w:r>
      <w:proofErr w:type="gramStart"/>
      <w:r w:rsidR="00CA4E6E" w:rsidRPr="00CA4E6E">
        <w:rPr>
          <w:lang w:val="en-GB"/>
        </w:rPr>
        <w:t>va</w:t>
      </w:r>
      <w:proofErr w:type="gramEnd"/>
      <w:r w:rsidR="00CA4E6E" w:rsidRPr="00CA4E6E">
        <w:rPr>
          <w:lang w:val="en-GB"/>
        </w:rPr>
        <w:t xml:space="preserve"> presentar la seva resposta </w:t>
      </w:r>
      <w:r w:rsidR="00CA4E6E">
        <w:rPr>
          <w:lang w:val="en-GB"/>
        </w:rPr>
        <w:t>a les</w:t>
      </w:r>
      <w:r w:rsidR="00CA4E6E" w:rsidRPr="00CA4E6E">
        <w:rPr>
          <w:lang w:val="en-GB"/>
        </w:rPr>
        <w:t xml:space="preserve"> sis setmanes. El llibre es va fer força conegut, potser principalment perquè recomanava substituir l'autoritarisme centralitzat del catolicisme romà de finals del segle XIX i principis del XX per una concepció de l'església gairebé democràtica i, sens dubte, més consultiva</w:t>
      </w:r>
      <w:proofErr w:type="gramStart"/>
      <w:r w:rsidR="00CA4E6E" w:rsidRPr="00CA4E6E">
        <w:rPr>
          <w:lang w:val="en-GB"/>
        </w:rPr>
        <w:t>.</w:t>
      </w:r>
      <w:r>
        <w:rPr>
          <w:lang w:val="en-US"/>
        </w:rPr>
        <w:t>.</w:t>
      </w:r>
      <w:proofErr w:type="gramEnd"/>
    </w:p>
  </w:footnote>
  <w:footnote w:id="10">
    <w:p w:rsidR="00E549CB" w:rsidRDefault="00E549CB" w:rsidP="0045732E">
      <w:pPr>
        <w:pStyle w:val="Textonotapie"/>
        <w:spacing w:before="60" w:after="60"/>
        <w:jc w:val="both"/>
      </w:pPr>
      <w:r w:rsidRPr="00CA4E6E">
        <w:rPr>
          <w:rStyle w:val="Caracteresdenotafinal"/>
          <w:b/>
        </w:rPr>
        <w:footnoteRef/>
      </w:r>
      <w:r>
        <w:t xml:space="preserve"> </w:t>
      </w:r>
      <w:r w:rsidR="00EF5671" w:rsidRPr="00EF5671">
        <w:t xml:space="preserve">Després de l'excomunió, va ser rebut a Mulberry House (Storrington, a casa de </w:t>
      </w:r>
      <w:r w:rsidR="00EF5671">
        <w:t>Miss</w:t>
      </w:r>
      <w:r w:rsidR="00EF5671" w:rsidRPr="00EF5671">
        <w:t xml:space="preserve"> Pertre; hi havia tornat l'1 de juliol de 1909. Miss Petre, divendres 9 al matí, avisa von Hügel, que arriba a la tarda. Dissabte, ja inconscient, un sacerdot de la diòcesi de Southwark, </w:t>
      </w:r>
      <w:r w:rsidR="00EF5671">
        <w:t>cridat</w:t>
      </w:r>
      <w:r w:rsidR="00EF5671" w:rsidRPr="00EF5671">
        <w:t xml:space="preserve"> per Miss Petre et von Hügel, li dóna l'absolució “</w:t>
      </w:r>
      <w:r w:rsidR="00EF5671" w:rsidRPr="00EF5671">
        <w:rPr>
          <w:i/>
        </w:rPr>
        <w:t>sub conditione</w:t>
      </w:r>
      <w:r w:rsidR="00EF5671" w:rsidRPr="00EF5671">
        <w:t>”. El dilluns 12 se li administra l'extremunció pel Prior de Storring</w:t>
      </w:r>
      <w:r w:rsidR="00EF5671">
        <w:t>t</w:t>
      </w:r>
      <w:r w:rsidR="00EF5671" w:rsidRPr="00EF5671">
        <w:t>on. “</w:t>
      </w:r>
      <w:r w:rsidR="00EF5671" w:rsidRPr="00EF5671">
        <w:rPr>
          <w:i/>
        </w:rPr>
        <w:t>Il adreça al moribund une parole d'adieu; mais Tyrrell semblaït pas avoir le moindre sentiment de ce qui se passat</w:t>
      </w:r>
      <w:r w:rsidR="00EF5671" w:rsidRPr="00EF5671">
        <w:t>”. Aquest mateix</w:t>
      </w:r>
      <w:r w:rsidR="00EF5671">
        <w:t xml:space="preserve"> dilluns</w:t>
      </w:r>
      <w:r w:rsidR="00EF5671" w:rsidRPr="00EF5671">
        <w:t xml:space="preserve">, </w:t>
      </w:r>
      <w:r w:rsidR="00EF5671">
        <w:t>“</w:t>
      </w:r>
      <w:r w:rsidR="00EF5671" w:rsidRPr="00EF5671">
        <w:rPr>
          <w:i/>
        </w:rPr>
        <w:t>dans l’après-midi</w:t>
      </w:r>
      <w:r w:rsidR="00EF5671">
        <w:t>”</w:t>
      </w:r>
      <w:r w:rsidR="00EF5671" w:rsidRPr="00EF5671">
        <w:t>, arriba Bremond.</w:t>
      </w:r>
      <w:r w:rsidRPr="0079235C">
        <w:t xml:space="preserve"> </w:t>
      </w:r>
      <w:r w:rsidR="00EF5671">
        <w:t>“</w:t>
      </w:r>
      <w:r w:rsidRPr="00EF5671">
        <w:rPr>
          <w:i/>
        </w:rPr>
        <w:t>Nous devons constater que les derniers sacrements ont été donnés à Tyrr</w:t>
      </w:r>
      <w:r w:rsidR="00EF5671" w:rsidRPr="00EF5671">
        <w:rPr>
          <w:i/>
        </w:rPr>
        <w:t>ell avant l’arrivée de Brémond</w:t>
      </w:r>
      <w:r w:rsidR="00EF5671">
        <w:t>”.</w:t>
      </w:r>
    </w:p>
  </w:footnote>
  <w:footnote w:id="11">
    <w:p w:rsidR="00E549CB" w:rsidRDefault="00E549CB" w:rsidP="0045732E">
      <w:pPr>
        <w:pStyle w:val="Textonotapie"/>
        <w:spacing w:before="60" w:after="60"/>
        <w:jc w:val="both"/>
      </w:pPr>
      <w:r>
        <w:rPr>
          <w:rStyle w:val="Caracteresdenotafinal"/>
          <w:rFonts w:ascii="Liberation Serif" w:hAnsi="Liberation Serif"/>
        </w:rPr>
        <w:footnoteRef/>
      </w:r>
      <w:r>
        <w:t xml:space="preserve"> </w:t>
      </w:r>
      <w:r w:rsidR="00D24656">
        <w:t>Obra pò</w:t>
      </w:r>
      <w:r w:rsidR="00EF5671">
        <w:t>stuma editada p</w:t>
      </w:r>
      <w:r w:rsidR="00D24656">
        <w:t>e</w:t>
      </w:r>
      <w:r w:rsidR="00EF5671">
        <w:t>r</w:t>
      </w:r>
      <w:r>
        <w:t xml:space="preserve"> Miss M. Petre e</w:t>
      </w:r>
      <w:r w:rsidR="00D24656">
        <w:t>l</w:t>
      </w:r>
      <w:r>
        <w:t xml:space="preserve"> 1909.</w:t>
      </w:r>
    </w:p>
  </w:footnote>
  <w:footnote w:id="12">
    <w:p w:rsidR="00E549CB" w:rsidRDefault="00E549CB" w:rsidP="0045732E">
      <w:pPr>
        <w:pStyle w:val="Textonotapie"/>
        <w:spacing w:before="60" w:after="60"/>
        <w:jc w:val="both"/>
      </w:pPr>
      <w:r>
        <w:rPr>
          <w:rStyle w:val="Caracteresdenotafinal"/>
          <w:rFonts w:ascii="Liberation Serif" w:hAnsi="Liberation Serif"/>
        </w:rPr>
        <w:footnoteRef/>
      </w:r>
      <w:r>
        <w:t xml:space="preserve"> La traducció francesa, p</w:t>
      </w:r>
      <w:r w:rsidR="0045732E">
        <w:t>e</w:t>
      </w:r>
      <w:r>
        <w:t xml:space="preserve">r </w:t>
      </w:r>
      <w:r>
        <w:rPr>
          <w:color w:val="515961"/>
          <w:shd w:val="clear" w:color="auto" w:fill="F9F9F9"/>
        </w:rPr>
        <w:t>M. Jacques Arnavon,</w:t>
      </w:r>
      <w:r>
        <w:t xml:space="preserve"> apare</w:t>
      </w:r>
      <w:r w:rsidR="0045732E">
        <w:t>ix</w:t>
      </w:r>
      <w:r>
        <w:t xml:space="preserve"> e</w:t>
      </w:r>
      <w:r w:rsidR="0045732E">
        <w:t>l</w:t>
      </w:r>
      <w:r>
        <w:t xml:space="preserve"> 1910.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241F3"/>
    <w:multiLevelType w:val="hybridMultilevel"/>
    <w:tmpl w:val="70EEFC50"/>
    <w:lvl w:ilvl="0" w:tplc="0C0A0001">
      <w:start w:val="1"/>
      <w:numFmt w:val="bullet"/>
      <w:lvlText w:val=""/>
      <w:lvlJc w:val="left"/>
      <w:pPr>
        <w:ind w:left="4973" w:hanging="360"/>
      </w:pPr>
      <w:rPr>
        <w:rFonts w:ascii="Symbol" w:hAnsi="Symbol" w:hint="default"/>
      </w:rPr>
    </w:lvl>
    <w:lvl w:ilvl="1" w:tplc="0C0A0003" w:tentative="1">
      <w:start w:val="1"/>
      <w:numFmt w:val="bullet"/>
      <w:lvlText w:val="o"/>
      <w:lvlJc w:val="left"/>
      <w:pPr>
        <w:ind w:left="5693" w:hanging="360"/>
      </w:pPr>
      <w:rPr>
        <w:rFonts w:ascii="Courier New" w:hAnsi="Courier New" w:cs="Courier New" w:hint="default"/>
      </w:rPr>
    </w:lvl>
    <w:lvl w:ilvl="2" w:tplc="0C0A0005" w:tentative="1">
      <w:start w:val="1"/>
      <w:numFmt w:val="bullet"/>
      <w:lvlText w:val=""/>
      <w:lvlJc w:val="left"/>
      <w:pPr>
        <w:ind w:left="6413" w:hanging="360"/>
      </w:pPr>
      <w:rPr>
        <w:rFonts w:ascii="Wingdings" w:hAnsi="Wingdings" w:hint="default"/>
      </w:rPr>
    </w:lvl>
    <w:lvl w:ilvl="3" w:tplc="0C0A0001" w:tentative="1">
      <w:start w:val="1"/>
      <w:numFmt w:val="bullet"/>
      <w:lvlText w:val=""/>
      <w:lvlJc w:val="left"/>
      <w:pPr>
        <w:ind w:left="7133" w:hanging="360"/>
      </w:pPr>
      <w:rPr>
        <w:rFonts w:ascii="Symbol" w:hAnsi="Symbol" w:hint="default"/>
      </w:rPr>
    </w:lvl>
    <w:lvl w:ilvl="4" w:tplc="0C0A0003" w:tentative="1">
      <w:start w:val="1"/>
      <w:numFmt w:val="bullet"/>
      <w:lvlText w:val="o"/>
      <w:lvlJc w:val="left"/>
      <w:pPr>
        <w:ind w:left="7853" w:hanging="360"/>
      </w:pPr>
      <w:rPr>
        <w:rFonts w:ascii="Courier New" w:hAnsi="Courier New" w:cs="Courier New" w:hint="default"/>
      </w:rPr>
    </w:lvl>
    <w:lvl w:ilvl="5" w:tplc="0C0A0005" w:tentative="1">
      <w:start w:val="1"/>
      <w:numFmt w:val="bullet"/>
      <w:lvlText w:val=""/>
      <w:lvlJc w:val="left"/>
      <w:pPr>
        <w:ind w:left="8573" w:hanging="360"/>
      </w:pPr>
      <w:rPr>
        <w:rFonts w:ascii="Wingdings" w:hAnsi="Wingdings" w:hint="default"/>
      </w:rPr>
    </w:lvl>
    <w:lvl w:ilvl="6" w:tplc="0C0A0001" w:tentative="1">
      <w:start w:val="1"/>
      <w:numFmt w:val="bullet"/>
      <w:lvlText w:val=""/>
      <w:lvlJc w:val="left"/>
      <w:pPr>
        <w:ind w:left="9293" w:hanging="360"/>
      </w:pPr>
      <w:rPr>
        <w:rFonts w:ascii="Symbol" w:hAnsi="Symbol" w:hint="default"/>
      </w:rPr>
    </w:lvl>
    <w:lvl w:ilvl="7" w:tplc="0C0A0003" w:tentative="1">
      <w:start w:val="1"/>
      <w:numFmt w:val="bullet"/>
      <w:lvlText w:val="o"/>
      <w:lvlJc w:val="left"/>
      <w:pPr>
        <w:ind w:left="10013" w:hanging="360"/>
      </w:pPr>
      <w:rPr>
        <w:rFonts w:ascii="Courier New" w:hAnsi="Courier New" w:cs="Courier New" w:hint="default"/>
      </w:rPr>
    </w:lvl>
    <w:lvl w:ilvl="8" w:tplc="0C0A0005" w:tentative="1">
      <w:start w:val="1"/>
      <w:numFmt w:val="bullet"/>
      <w:lvlText w:val=""/>
      <w:lvlJc w:val="left"/>
      <w:pPr>
        <w:ind w:left="10733" w:hanging="360"/>
      </w:pPr>
      <w:rPr>
        <w:rFonts w:ascii="Wingdings" w:hAnsi="Wingdings" w:hint="default"/>
      </w:rPr>
    </w:lvl>
  </w:abstractNum>
  <w:abstractNum w:abstractNumId="1">
    <w:nsid w:val="58365F57"/>
    <w:multiLevelType w:val="hybridMultilevel"/>
    <w:tmpl w:val="AD1EFB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773F71CA"/>
    <w:multiLevelType w:val="hybridMultilevel"/>
    <w:tmpl w:val="46721B4A"/>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E5C"/>
    <w:rsid w:val="00010E43"/>
    <w:rsid w:val="00013F46"/>
    <w:rsid w:val="00014138"/>
    <w:rsid w:val="000663B7"/>
    <w:rsid w:val="000721A2"/>
    <w:rsid w:val="00090F65"/>
    <w:rsid w:val="000B28E7"/>
    <w:rsid w:val="000E1B17"/>
    <w:rsid w:val="00101652"/>
    <w:rsid w:val="00101BFC"/>
    <w:rsid w:val="001822A5"/>
    <w:rsid w:val="001A08EF"/>
    <w:rsid w:val="001D17A9"/>
    <w:rsid w:val="00252247"/>
    <w:rsid w:val="00261A09"/>
    <w:rsid w:val="00272534"/>
    <w:rsid w:val="00295B0D"/>
    <w:rsid w:val="002B0301"/>
    <w:rsid w:val="002F05CB"/>
    <w:rsid w:val="003451DE"/>
    <w:rsid w:val="00353FB6"/>
    <w:rsid w:val="0037349A"/>
    <w:rsid w:val="003B2BEA"/>
    <w:rsid w:val="00437E2A"/>
    <w:rsid w:val="0045732E"/>
    <w:rsid w:val="0049166F"/>
    <w:rsid w:val="004B7C43"/>
    <w:rsid w:val="004C215B"/>
    <w:rsid w:val="004C7DDB"/>
    <w:rsid w:val="004E70F5"/>
    <w:rsid w:val="0052454B"/>
    <w:rsid w:val="00572C50"/>
    <w:rsid w:val="0058186F"/>
    <w:rsid w:val="00604EB8"/>
    <w:rsid w:val="00675019"/>
    <w:rsid w:val="00681A6E"/>
    <w:rsid w:val="006C1D34"/>
    <w:rsid w:val="007903D8"/>
    <w:rsid w:val="0079235C"/>
    <w:rsid w:val="007A0D30"/>
    <w:rsid w:val="007D0983"/>
    <w:rsid w:val="00801A2C"/>
    <w:rsid w:val="00802FA9"/>
    <w:rsid w:val="00865CBB"/>
    <w:rsid w:val="008A30F2"/>
    <w:rsid w:val="008C1F14"/>
    <w:rsid w:val="00934D55"/>
    <w:rsid w:val="00A11E77"/>
    <w:rsid w:val="00A3759B"/>
    <w:rsid w:val="00A454B7"/>
    <w:rsid w:val="00A52B42"/>
    <w:rsid w:val="00A67CCA"/>
    <w:rsid w:val="00A71F6F"/>
    <w:rsid w:val="00A72584"/>
    <w:rsid w:val="00AB022E"/>
    <w:rsid w:val="00AC3B78"/>
    <w:rsid w:val="00B57A9A"/>
    <w:rsid w:val="00B80FA1"/>
    <w:rsid w:val="00BA776A"/>
    <w:rsid w:val="00BC10CD"/>
    <w:rsid w:val="00BC513A"/>
    <w:rsid w:val="00BC6553"/>
    <w:rsid w:val="00BF0750"/>
    <w:rsid w:val="00C44F70"/>
    <w:rsid w:val="00CA4E6E"/>
    <w:rsid w:val="00CC0DED"/>
    <w:rsid w:val="00CD2CDD"/>
    <w:rsid w:val="00CF0983"/>
    <w:rsid w:val="00D24656"/>
    <w:rsid w:val="00D27789"/>
    <w:rsid w:val="00D43A6E"/>
    <w:rsid w:val="00D950FF"/>
    <w:rsid w:val="00D95B6C"/>
    <w:rsid w:val="00DA6DCA"/>
    <w:rsid w:val="00DC7F97"/>
    <w:rsid w:val="00DD7E5C"/>
    <w:rsid w:val="00DF6E98"/>
    <w:rsid w:val="00E26C37"/>
    <w:rsid w:val="00E549CB"/>
    <w:rsid w:val="00EB2F78"/>
    <w:rsid w:val="00EB4AA9"/>
    <w:rsid w:val="00ED08FA"/>
    <w:rsid w:val="00ED3106"/>
    <w:rsid w:val="00ED4E54"/>
    <w:rsid w:val="00EF07CB"/>
    <w:rsid w:val="00EF5671"/>
    <w:rsid w:val="00F27800"/>
    <w:rsid w:val="00F546D2"/>
    <w:rsid w:val="00F80D8E"/>
    <w:rsid w:val="00FB07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E5C"/>
    <w:pPr>
      <w:suppressAutoHyphens/>
      <w:spacing w:before="60" w:after="60" w:line="240" w:lineRule="auto"/>
    </w:pPr>
    <w:rPr>
      <w:rFonts w:ascii="Times New Roman" w:eastAsia="Times New Roman" w:hAnsi="Times New Roman" w:cs="Times New Roman"/>
      <w:iCs/>
      <w:color w:val="000000"/>
      <w:sz w:val="24"/>
      <w:szCs w:val="24"/>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DD7E5C"/>
    <w:rPr>
      <w:color w:val="0000FF"/>
      <w:u w:val="single"/>
    </w:rPr>
  </w:style>
  <w:style w:type="character" w:customStyle="1" w:styleId="Caracteresdenotafinal">
    <w:name w:val="Caracteres de nota final"/>
    <w:rsid w:val="00DD7E5C"/>
    <w:rPr>
      <w:vertAlign w:val="superscript"/>
    </w:rPr>
  </w:style>
  <w:style w:type="paragraph" w:styleId="Textonotaalfinal">
    <w:name w:val="endnote text"/>
    <w:basedOn w:val="Normal"/>
    <w:link w:val="TextonotaalfinalCar"/>
    <w:rsid w:val="00DD7E5C"/>
  </w:style>
  <w:style w:type="character" w:customStyle="1" w:styleId="TextonotaalfinalCar">
    <w:name w:val="Texto nota al final Car"/>
    <w:basedOn w:val="Fuentedeprrafopredeter"/>
    <w:link w:val="Textonotaalfinal"/>
    <w:rsid w:val="00DD7E5C"/>
    <w:rPr>
      <w:rFonts w:ascii="Times New Roman" w:eastAsia="Times New Roman" w:hAnsi="Times New Roman" w:cs="Times New Roman"/>
      <w:iCs/>
      <w:color w:val="000000"/>
      <w:sz w:val="24"/>
      <w:szCs w:val="24"/>
      <w:lang w:eastAsia="zh-CN"/>
    </w:rPr>
  </w:style>
  <w:style w:type="character" w:styleId="Refdenotaalfinal">
    <w:name w:val="endnote reference"/>
    <w:rsid w:val="001D17A9"/>
    <w:rPr>
      <w:vertAlign w:val="superscript"/>
    </w:rPr>
  </w:style>
  <w:style w:type="character" w:customStyle="1" w:styleId="apple-style-span">
    <w:name w:val="apple-style-span"/>
    <w:basedOn w:val="Fuentedeprrafopredeter"/>
    <w:rsid w:val="00801A2C"/>
  </w:style>
  <w:style w:type="character" w:styleId="Hipervnculovisitado">
    <w:name w:val="FollowedHyperlink"/>
    <w:basedOn w:val="Fuentedeprrafopredeter"/>
    <w:uiPriority w:val="99"/>
    <w:semiHidden/>
    <w:unhideWhenUsed/>
    <w:rsid w:val="00A67CCA"/>
    <w:rPr>
      <w:color w:val="800080" w:themeColor="followedHyperlink"/>
      <w:u w:val="single"/>
    </w:rPr>
  </w:style>
  <w:style w:type="table" w:styleId="Tablaconcuadrcula">
    <w:name w:val="Table Grid"/>
    <w:basedOn w:val="Tablanormal"/>
    <w:uiPriority w:val="59"/>
    <w:rsid w:val="00013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95B6C"/>
    <w:pPr>
      <w:suppressAutoHyphens w:val="0"/>
      <w:spacing w:before="100" w:beforeAutospacing="1" w:after="100" w:afterAutospacing="1"/>
    </w:pPr>
    <w:rPr>
      <w:iCs w:val="0"/>
      <w:color w:val="auto"/>
      <w:lang w:eastAsia="es-ES"/>
    </w:rPr>
  </w:style>
  <w:style w:type="paragraph" w:styleId="Textodeglobo">
    <w:name w:val="Balloon Text"/>
    <w:basedOn w:val="Normal"/>
    <w:link w:val="TextodegloboCar"/>
    <w:uiPriority w:val="99"/>
    <w:semiHidden/>
    <w:unhideWhenUsed/>
    <w:rsid w:val="008C1F14"/>
    <w:pPr>
      <w:spacing w:before="0"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C1F14"/>
    <w:rPr>
      <w:rFonts w:ascii="Tahoma" w:eastAsia="Times New Roman" w:hAnsi="Tahoma" w:cs="Tahoma"/>
      <w:iCs/>
      <w:color w:val="000000"/>
      <w:sz w:val="16"/>
      <w:szCs w:val="16"/>
      <w:lang w:eastAsia="zh-CN"/>
    </w:rPr>
  </w:style>
  <w:style w:type="paragraph" w:styleId="Prrafodelista">
    <w:name w:val="List Paragraph"/>
    <w:basedOn w:val="Normal"/>
    <w:uiPriority w:val="34"/>
    <w:qFormat/>
    <w:rsid w:val="00D27789"/>
    <w:pPr>
      <w:ind w:left="720"/>
      <w:contextualSpacing/>
    </w:pPr>
  </w:style>
  <w:style w:type="paragraph" w:styleId="Textonotapie">
    <w:name w:val="footnote text"/>
    <w:basedOn w:val="Normal"/>
    <w:link w:val="TextonotapieCar"/>
    <w:uiPriority w:val="99"/>
    <w:semiHidden/>
    <w:unhideWhenUsed/>
    <w:rsid w:val="00E549CB"/>
    <w:pPr>
      <w:spacing w:before="0" w:after="0"/>
    </w:pPr>
    <w:rPr>
      <w:sz w:val="20"/>
      <w:szCs w:val="20"/>
    </w:rPr>
  </w:style>
  <w:style w:type="character" w:customStyle="1" w:styleId="TextonotapieCar">
    <w:name w:val="Texto nota pie Car"/>
    <w:basedOn w:val="Fuentedeprrafopredeter"/>
    <w:link w:val="Textonotapie"/>
    <w:uiPriority w:val="99"/>
    <w:semiHidden/>
    <w:rsid w:val="00E549CB"/>
    <w:rPr>
      <w:rFonts w:ascii="Times New Roman" w:eastAsia="Times New Roman" w:hAnsi="Times New Roman" w:cs="Times New Roman"/>
      <w:iCs/>
      <w:color w:val="000000"/>
      <w:sz w:val="20"/>
      <w:szCs w:val="20"/>
      <w:lang w:eastAsia="zh-CN"/>
    </w:rPr>
  </w:style>
  <w:style w:type="character" w:styleId="Refdenotaalpie">
    <w:name w:val="footnote reference"/>
    <w:basedOn w:val="Fuentedeprrafopredeter"/>
    <w:uiPriority w:val="99"/>
    <w:semiHidden/>
    <w:unhideWhenUsed/>
    <w:rsid w:val="00E549C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E5C"/>
    <w:pPr>
      <w:suppressAutoHyphens/>
      <w:spacing w:before="60" w:after="60" w:line="240" w:lineRule="auto"/>
    </w:pPr>
    <w:rPr>
      <w:rFonts w:ascii="Times New Roman" w:eastAsia="Times New Roman" w:hAnsi="Times New Roman" w:cs="Times New Roman"/>
      <w:iCs/>
      <w:color w:val="000000"/>
      <w:sz w:val="24"/>
      <w:szCs w:val="24"/>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DD7E5C"/>
    <w:rPr>
      <w:color w:val="0000FF"/>
      <w:u w:val="single"/>
    </w:rPr>
  </w:style>
  <w:style w:type="character" w:customStyle="1" w:styleId="Caracteresdenotafinal">
    <w:name w:val="Caracteres de nota final"/>
    <w:rsid w:val="00DD7E5C"/>
    <w:rPr>
      <w:vertAlign w:val="superscript"/>
    </w:rPr>
  </w:style>
  <w:style w:type="paragraph" w:styleId="Textonotaalfinal">
    <w:name w:val="endnote text"/>
    <w:basedOn w:val="Normal"/>
    <w:link w:val="TextonotaalfinalCar"/>
    <w:rsid w:val="00DD7E5C"/>
  </w:style>
  <w:style w:type="character" w:customStyle="1" w:styleId="TextonotaalfinalCar">
    <w:name w:val="Texto nota al final Car"/>
    <w:basedOn w:val="Fuentedeprrafopredeter"/>
    <w:link w:val="Textonotaalfinal"/>
    <w:rsid w:val="00DD7E5C"/>
    <w:rPr>
      <w:rFonts w:ascii="Times New Roman" w:eastAsia="Times New Roman" w:hAnsi="Times New Roman" w:cs="Times New Roman"/>
      <w:iCs/>
      <w:color w:val="000000"/>
      <w:sz w:val="24"/>
      <w:szCs w:val="24"/>
      <w:lang w:eastAsia="zh-CN"/>
    </w:rPr>
  </w:style>
  <w:style w:type="character" w:styleId="Refdenotaalfinal">
    <w:name w:val="endnote reference"/>
    <w:rsid w:val="001D17A9"/>
    <w:rPr>
      <w:vertAlign w:val="superscript"/>
    </w:rPr>
  </w:style>
  <w:style w:type="character" w:customStyle="1" w:styleId="apple-style-span">
    <w:name w:val="apple-style-span"/>
    <w:basedOn w:val="Fuentedeprrafopredeter"/>
    <w:rsid w:val="00801A2C"/>
  </w:style>
  <w:style w:type="character" w:styleId="Hipervnculovisitado">
    <w:name w:val="FollowedHyperlink"/>
    <w:basedOn w:val="Fuentedeprrafopredeter"/>
    <w:uiPriority w:val="99"/>
    <w:semiHidden/>
    <w:unhideWhenUsed/>
    <w:rsid w:val="00A67CCA"/>
    <w:rPr>
      <w:color w:val="800080" w:themeColor="followedHyperlink"/>
      <w:u w:val="single"/>
    </w:rPr>
  </w:style>
  <w:style w:type="table" w:styleId="Tablaconcuadrcula">
    <w:name w:val="Table Grid"/>
    <w:basedOn w:val="Tablanormal"/>
    <w:uiPriority w:val="59"/>
    <w:rsid w:val="00013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95B6C"/>
    <w:pPr>
      <w:suppressAutoHyphens w:val="0"/>
      <w:spacing w:before="100" w:beforeAutospacing="1" w:after="100" w:afterAutospacing="1"/>
    </w:pPr>
    <w:rPr>
      <w:iCs w:val="0"/>
      <w:color w:val="auto"/>
      <w:lang w:eastAsia="es-ES"/>
    </w:rPr>
  </w:style>
  <w:style w:type="paragraph" w:styleId="Textodeglobo">
    <w:name w:val="Balloon Text"/>
    <w:basedOn w:val="Normal"/>
    <w:link w:val="TextodegloboCar"/>
    <w:uiPriority w:val="99"/>
    <w:semiHidden/>
    <w:unhideWhenUsed/>
    <w:rsid w:val="008C1F14"/>
    <w:pPr>
      <w:spacing w:before="0"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C1F14"/>
    <w:rPr>
      <w:rFonts w:ascii="Tahoma" w:eastAsia="Times New Roman" w:hAnsi="Tahoma" w:cs="Tahoma"/>
      <w:iCs/>
      <w:color w:val="000000"/>
      <w:sz w:val="16"/>
      <w:szCs w:val="16"/>
      <w:lang w:eastAsia="zh-CN"/>
    </w:rPr>
  </w:style>
  <w:style w:type="paragraph" w:styleId="Prrafodelista">
    <w:name w:val="List Paragraph"/>
    <w:basedOn w:val="Normal"/>
    <w:uiPriority w:val="34"/>
    <w:qFormat/>
    <w:rsid w:val="00D27789"/>
    <w:pPr>
      <w:ind w:left="720"/>
      <w:contextualSpacing/>
    </w:pPr>
  </w:style>
  <w:style w:type="paragraph" w:styleId="Textonotapie">
    <w:name w:val="footnote text"/>
    <w:basedOn w:val="Normal"/>
    <w:link w:val="TextonotapieCar"/>
    <w:uiPriority w:val="99"/>
    <w:semiHidden/>
    <w:unhideWhenUsed/>
    <w:rsid w:val="00E549CB"/>
    <w:pPr>
      <w:spacing w:before="0" w:after="0"/>
    </w:pPr>
    <w:rPr>
      <w:sz w:val="20"/>
      <w:szCs w:val="20"/>
    </w:rPr>
  </w:style>
  <w:style w:type="character" w:customStyle="1" w:styleId="TextonotapieCar">
    <w:name w:val="Texto nota pie Car"/>
    <w:basedOn w:val="Fuentedeprrafopredeter"/>
    <w:link w:val="Textonotapie"/>
    <w:uiPriority w:val="99"/>
    <w:semiHidden/>
    <w:rsid w:val="00E549CB"/>
    <w:rPr>
      <w:rFonts w:ascii="Times New Roman" w:eastAsia="Times New Roman" w:hAnsi="Times New Roman" w:cs="Times New Roman"/>
      <w:iCs/>
      <w:color w:val="000000"/>
      <w:sz w:val="20"/>
      <w:szCs w:val="20"/>
      <w:lang w:eastAsia="zh-CN"/>
    </w:rPr>
  </w:style>
  <w:style w:type="character" w:styleId="Refdenotaalpie">
    <w:name w:val="footnote reference"/>
    <w:basedOn w:val="Fuentedeprrafopredeter"/>
    <w:uiPriority w:val="99"/>
    <w:semiHidden/>
    <w:unhideWhenUsed/>
    <w:rsid w:val="00E549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806817">
      <w:bodyDiv w:val="1"/>
      <w:marLeft w:val="0"/>
      <w:marRight w:val="0"/>
      <w:marTop w:val="0"/>
      <w:marBottom w:val="0"/>
      <w:divBdr>
        <w:top w:val="none" w:sz="0" w:space="0" w:color="auto"/>
        <w:left w:val="none" w:sz="0" w:space="0" w:color="auto"/>
        <w:bottom w:val="none" w:sz="0" w:space="0" w:color="auto"/>
        <w:right w:val="none" w:sz="0" w:space="0" w:color="auto"/>
      </w:divBdr>
      <w:divsChild>
        <w:div w:id="898059408">
          <w:marLeft w:val="0"/>
          <w:marRight w:val="0"/>
          <w:marTop w:val="56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usuaris.tinet.cat/fqi_sj/tyrrell_pollen_ct.pdf" TargetMode="External"/><Relationship Id="rId18" Type="http://schemas.openxmlformats.org/officeDocument/2006/relationships/hyperlink" Target="https://archive.org/details/medievalismreply00tyrriala/page/189/mode/1up?view=theater" TargetMode="External"/><Relationship Id="rId26" Type="http://schemas.openxmlformats.org/officeDocument/2006/relationships/hyperlink" Target="https://www.marcellegaut.org/paginas/cdiaspora/cd20/CD20-07_PresMissPetre.pdf" TargetMode="External"/><Relationship Id="rId39" Type="http://schemas.openxmlformats.org/officeDocument/2006/relationships/hyperlink" Target="http://www.tinet.cat/~fqi_ct04/loisy_ct.htm" TargetMode="External"/><Relationship Id="rId3" Type="http://schemas.openxmlformats.org/officeDocument/2006/relationships/styles" Target="styles.xml"/><Relationship Id="rId21" Type="http://schemas.openxmlformats.org/officeDocument/2006/relationships/hyperlink" Target="https://archive.org/details/a611438902tyrruoft/page/n7/mode/2up" TargetMode="External"/><Relationship Id="rId34" Type="http://schemas.openxmlformats.org/officeDocument/2006/relationships/hyperlink" Target="https://jesuit.ie/news/george-tyrrell-revisited/" TargetMode="External"/><Relationship Id="rId42" Type="http://schemas.openxmlformats.org/officeDocument/2006/relationships/hyperlink" Target="https://archive.org/details/dhci_all/page/3769/mode/2up" TargetMode="External"/><Relationship Id="rId7" Type="http://schemas.openxmlformats.org/officeDocument/2006/relationships/footnotes" Target="footnotes.xml"/><Relationship Id="rId12" Type="http://schemas.openxmlformats.org/officeDocument/2006/relationships/hyperlink" Target="http://usuaris.tinet.cat/fqi_sj/tyrrell_pollen_ct.htm" TargetMode="External"/><Relationship Id="rId17" Type="http://schemas.openxmlformats.org/officeDocument/2006/relationships/hyperlink" Target="https://www.vatican.va/content/pius-x/es/encyclicals/documents/hf_p-x_enc_19070908_pascendi-dominici-gregis.html" TargetMode="External"/><Relationship Id="rId25" Type="http://schemas.openxmlformats.org/officeDocument/2006/relationships/hyperlink" Target="https://en.wikipedia.org/wiki/Maude_Petre" TargetMode="External"/><Relationship Id="rId33" Type="http://schemas.openxmlformats.org/officeDocument/2006/relationships/hyperlink" Target="http://www.tinet.cat/~fqi_sj/tyrrell_entierro.pdf" TargetMode="External"/><Relationship Id="rId38" Type="http://schemas.openxmlformats.org/officeDocument/2006/relationships/hyperlink" Target="https://www.brepolsonline.net/content/books/10.1484/M.BEHE-EB.5.100"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s.catholic.net/sacerdotes/237/650/articulo.php?id=12214" TargetMode="External"/><Relationship Id="rId20" Type="http://schemas.openxmlformats.org/officeDocument/2006/relationships/hyperlink" Target="https://archive.org/details/ChristianityAtTheCrossRoads" TargetMode="External"/><Relationship Id="rId29" Type="http://schemas.openxmlformats.org/officeDocument/2006/relationships/hyperlink" Target="http://www.tinet.cat/~fqi_sj/tyrrell_entierro.pdf" TargetMode="External"/><Relationship Id="rId41" Type="http://schemas.openxmlformats.org/officeDocument/2006/relationships/hyperlink" Target="http://www.marcellegaut.org/paginas/cdiaspora/cd18/CD18-SepModernismo.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suaris.tinet.cat/fqi_sj/tyrrell_pollen_sp.pdf" TargetMode="External"/><Relationship Id="rId24" Type="http://schemas.openxmlformats.org/officeDocument/2006/relationships/hyperlink" Target="https://www.marcellegaut.org/paginas/cdiaspora/cd20/CD20-07_PresMissPetre.pdf" TargetMode="External"/><Relationship Id="rId32" Type="http://schemas.openxmlformats.org/officeDocument/2006/relationships/hyperlink" Target="http://www.tinet.cat/~fqi_sj/tyrrell_brit.pdf" TargetMode="External"/><Relationship Id="rId37" Type="http://schemas.openxmlformats.org/officeDocument/2006/relationships/hyperlink" Target="https://www.brepolsonline.net/content/books/10.1484/M.BEHE-EB.5.100" TargetMode="External"/><Relationship Id="rId40" Type="http://schemas.openxmlformats.org/officeDocument/2006/relationships/hyperlink" Target="http://www.tinet.cat/~fqi_ct04/tamayo_ct.htm"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archive.org/details/throughscyllacha00tyrriala" TargetMode="External"/><Relationship Id="rId23" Type="http://schemas.openxmlformats.org/officeDocument/2006/relationships/hyperlink" Target="https://en.wikipedia.org/wiki/Maude_Petre" TargetMode="External"/><Relationship Id="rId28" Type="http://schemas.openxmlformats.org/officeDocument/2006/relationships/hyperlink" Target="http://www.tinet.cat/~fqi_sj/tyrrell_brit.pdf" TargetMode="External"/><Relationship Id="rId36" Type="http://schemas.openxmlformats.org/officeDocument/2006/relationships/hyperlink" Target="http://www.tinet.cat/~fqi_sj/pollen_sj.pdf" TargetMode="External"/><Relationship Id="rId10" Type="http://schemas.openxmlformats.org/officeDocument/2006/relationships/hyperlink" Target="http://usuaris.tinet.cat/fqi_sj/tyrrell_pollen_sp.htm" TargetMode="External"/><Relationship Id="rId19" Type="http://schemas.openxmlformats.org/officeDocument/2006/relationships/hyperlink" Target="https://archive.org/details/medievalismreply00tyrriala/page/n8/mode/1up?view=theater" TargetMode="External"/><Relationship Id="rId31" Type="http://schemas.openxmlformats.org/officeDocument/2006/relationships/hyperlink" Target="http://www.tinet.cat/~fqi_sj/tyrrell_sj.pdf" TargetMode="External"/><Relationship Id="rId44" Type="http://schemas.openxmlformats.org/officeDocument/2006/relationships/hyperlink" Target="http://www.tinet.cat/~fqi_sp04/imp/tabla_modernismo.doc.htm" TargetMode="External"/><Relationship Id="rId4" Type="http://schemas.microsoft.com/office/2007/relationships/stylesWithEffects" Target="stylesWithEffects.xml"/><Relationship Id="rId9" Type="http://schemas.openxmlformats.org/officeDocument/2006/relationships/hyperlink" Target="http://usuaris.tinet.cat/fqi_sj/imp/tyrrell_pollen_sp.docx" TargetMode="External"/><Relationship Id="rId14" Type="http://schemas.openxmlformats.org/officeDocument/2006/relationships/hyperlink" Target="http://www.tinet.cat/~fqi_sj/tyrrell_sj.pdf" TargetMode="External"/><Relationship Id="rId22" Type="http://schemas.openxmlformats.org/officeDocument/2006/relationships/hyperlink" Target="https://gallica.bnf.fr/ark:/12148/bpt6k6543890m/f1.item" TargetMode="External"/><Relationship Id="rId27" Type="http://schemas.openxmlformats.org/officeDocument/2006/relationships/hyperlink" Target="http://www.tinet.cat/~fqi_sj/tyrrell_sj.pdf" TargetMode="External"/><Relationship Id="rId30" Type="http://schemas.openxmlformats.org/officeDocument/2006/relationships/hyperlink" Target="https://jesuit.ie/news/george-tyrrell-revisited/" TargetMode="External"/><Relationship Id="rId35" Type="http://schemas.openxmlformats.org/officeDocument/2006/relationships/hyperlink" Target="http://www.tinet.cat/~fqi_sj/pollen_sj.pdf" TargetMode="External"/><Relationship Id="rId43" Type="http://schemas.openxmlformats.org/officeDocument/2006/relationships/hyperlink" Target="http://www.tinet.cat/~fqi_sj/loisy_diccSI.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vatican.va/content/pius-x/la/encyclicals/documents/hf_p-x_enc_19070908_pascendi-dominici-gregis.html" TargetMode="External"/><Relationship Id="rId2" Type="http://schemas.openxmlformats.org/officeDocument/2006/relationships/hyperlink" Target="http://es.catholic.net/op/articulos/32231/lamentabili-sine-exitu-po-x.html" TargetMode="External"/><Relationship Id="rId1" Type="http://schemas.openxmlformats.org/officeDocument/2006/relationships/hyperlink" Target="https://archive.org/details/suisjecatholique00tyrruoft/page/n7/mode/2u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0E112-97A3-47DA-9E0C-A21F9B303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940</TotalTime>
  <Pages>5</Pages>
  <Words>2034</Words>
  <Characters>11187</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MIQUEL</dc:creator>
  <cp:lastModifiedBy>MIQUEL</cp:lastModifiedBy>
  <cp:revision>12</cp:revision>
  <dcterms:created xsi:type="dcterms:W3CDTF">2026-02-06T18:49:00Z</dcterms:created>
  <dcterms:modified xsi:type="dcterms:W3CDTF">2026-02-10T16:16:00Z</dcterms:modified>
</cp:coreProperties>
</file>